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D674" w14:textId="77777777" w:rsidR="003F109A" w:rsidRPr="00A025D2" w:rsidRDefault="003F109A" w:rsidP="00697CEF">
      <w:pPr>
        <w:tabs>
          <w:tab w:val="left" w:pos="7560"/>
        </w:tabs>
        <w:spacing w:beforeLines="50" w:before="180"/>
        <w:jc w:val="center"/>
        <w:rPr>
          <w:rFonts w:eastAsia="細明體"/>
          <w:b/>
          <w:bCs/>
          <w:sz w:val="32"/>
          <w:szCs w:val="32"/>
        </w:rPr>
      </w:pPr>
      <w:r w:rsidRPr="00540BB6">
        <w:rPr>
          <w:rFonts w:eastAsia="細明體"/>
          <w:sz w:val="32"/>
          <w:szCs w:val="32"/>
        </w:rPr>
        <w:t xml:space="preserve">  </w:t>
      </w:r>
      <w:r w:rsidRPr="00A025D2">
        <w:rPr>
          <w:rFonts w:eastAsia="細明體" w:hAnsi="細明體" w:cs="細明體" w:hint="eastAsia"/>
          <w:b/>
          <w:bCs/>
          <w:sz w:val="32"/>
          <w:szCs w:val="32"/>
        </w:rPr>
        <w:t>民宿產品選擇行為之研究－享樂性屬性偏好之觀點</w:t>
      </w:r>
    </w:p>
    <w:p w14:paraId="5D05D557" w14:textId="77777777" w:rsidR="003F109A" w:rsidRPr="00A025D2" w:rsidRDefault="003F109A" w:rsidP="00697CEF">
      <w:pPr>
        <w:spacing w:before="50"/>
        <w:ind w:firstLineChars="200" w:firstLine="693"/>
        <w:jc w:val="center"/>
        <w:rPr>
          <w:rFonts w:eastAsia="細明體"/>
          <w:b/>
          <w:bCs/>
          <w:sz w:val="32"/>
          <w:szCs w:val="32"/>
        </w:rPr>
      </w:pPr>
      <w:r w:rsidRPr="00A025D2">
        <w:rPr>
          <w:rFonts w:eastAsia="細明體"/>
          <w:b/>
          <w:bCs/>
          <w:sz w:val="32"/>
          <w:szCs w:val="32"/>
        </w:rPr>
        <w:t xml:space="preserve">Choice Behavior of Bed and Breakfast: </w:t>
      </w:r>
    </w:p>
    <w:p w14:paraId="43D64319" w14:textId="77777777" w:rsidR="003F109A" w:rsidRPr="00A025D2" w:rsidRDefault="003F109A" w:rsidP="00697CEF">
      <w:pPr>
        <w:spacing w:before="50"/>
        <w:ind w:firstLineChars="200" w:firstLine="693"/>
        <w:jc w:val="center"/>
        <w:rPr>
          <w:rFonts w:eastAsia="細明體"/>
          <w:b/>
          <w:bCs/>
          <w:sz w:val="32"/>
          <w:szCs w:val="32"/>
        </w:rPr>
      </w:pPr>
      <w:r w:rsidRPr="00A025D2">
        <w:rPr>
          <w:rFonts w:eastAsia="細明體"/>
          <w:b/>
          <w:bCs/>
          <w:sz w:val="32"/>
          <w:szCs w:val="32"/>
        </w:rPr>
        <w:t>The perspective of preference for hedonic attributes</w:t>
      </w:r>
    </w:p>
    <w:tbl>
      <w:tblPr>
        <w:tblW w:w="0" w:type="auto"/>
        <w:tblInd w:w="2235" w:type="dxa"/>
        <w:tblLook w:val="04A0" w:firstRow="1" w:lastRow="0" w:firstColumn="1" w:lastColumn="0" w:noHBand="0" w:noVBand="1"/>
      </w:tblPr>
      <w:tblGrid>
        <w:gridCol w:w="1701"/>
        <w:gridCol w:w="1984"/>
        <w:gridCol w:w="1985"/>
      </w:tblGrid>
      <w:tr w:rsidR="00026EC6" w:rsidRPr="00A025D2" w14:paraId="37BCE921" w14:textId="77777777" w:rsidTr="00026EC6">
        <w:tc>
          <w:tcPr>
            <w:tcW w:w="1701" w:type="dxa"/>
            <w:vAlign w:val="center"/>
          </w:tcPr>
          <w:p w14:paraId="0DD8DD6B" w14:textId="77777777" w:rsidR="001618DB" w:rsidRPr="00A025D2" w:rsidRDefault="001618DB" w:rsidP="00026EC6">
            <w:pPr>
              <w:jc w:val="center"/>
              <w:rPr>
                <w:rFonts w:eastAsia="細明體"/>
                <w:kern w:val="0"/>
              </w:rPr>
            </w:pPr>
            <w:r w:rsidRPr="00A025D2">
              <w:rPr>
                <w:rFonts w:eastAsia="細明體" w:hAnsi="細明體"/>
                <w:bCs/>
                <w:kern w:val="0"/>
              </w:rPr>
              <w:t>黃宜瑜</w:t>
            </w:r>
            <w:r w:rsidRPr="00A025D2">
              <w:rPr>
                <w:rFonts w:eastAsia="細明體"/>
                <w:kern w:val="0"/>
                <w:vertAlign w:val="superscript"/>
              </w:rPr>
              <w:t>*</w:t>
            </w:r>
          </w:p>
        </w:tc>
        <w:tc>
          <w:tcPr>
            <w:tcW w:w="1984" w:type="dxa"/>
            <w:vAlign w:val="center"/>
          </w:tcPr>
          <w:p w14:paraId="53B30259" w14:textId="77777777" w:rsidR="001618DB" w:rsidRPr="00A025D2" w:rsidRDefault="001618DB" w:rsidP="00026EC6">
            <w:pPr>
              <w:jc w:val="center"/>
              <w:rPr>
                <w:rFonts w:eastAsia="細明體"/>
                <w:kern w:val="0"/>
              </w:rPr>
            </w:pPr>
            <w:r w:rsidRPr="00A025D2">
              <w:rPr>
                <w:rFonts w:eastAsia="細明體" w:hAnsi="細明體"/>
                <w:bCs/>
                <w:kern w:val="0"/>
              </w:rPr>
              <w:t>侯錦雄</w:t>
            </w:r>
            <w:r w:rsidRPr="00A025D2">
              <w:rPr>
                <w:rFonts w:eastAsia="細明體"/>
                <w:kern w:val="0"/>
                <w:vertAlign w:val="superscript"/>
              </w:rPr>
              <w:t>**</w:t>
            </w:r>
          </w:p>
        </w:tc>
        <w:tc>
          <w:tcPr>
            <w:tcW w:w="1985" w:type="dxa"/>
            <w:vAlign w:val="center"/>
          </w:tcPr>
          <w:p w14:paraId="156DFE2E" w14:textId="77777777" w:rsidR="001618DB" w:rsidRPr="00A025D2" w:rsidRDefault="001618DB" w:rsidP="00026EC6">
            <w:pPr>
              <w:jc w:val="center"/>
              <w:rPr>
                <w:rFonts w:eastAsia="細明體"/>
                <w:kern w:val="0"/>
              </w:rPr>
            </w:pPr>
            <w:r w:rsidRPr="00A025D2">
              <w:rPr>
                <w:rFonts w:eastAsia="細明體" w:hAnsi="細明體"/>
                <w:bCs/>
                <w:kern w:val="0"/>
              </w:rPr>
              <w:t>王基丞</w:t>
            </w:r>
            <w:r w:rsidRPr="00A025D2">
              <w:rPr>
                <w:rFonts w:eastAsia="細明體"/>
                <w:kern w:val="0"/>
                <w:vertAlign w:val="superscript"/>
              </w:rPr>
              <w:t>***</w:t>
            </w:r>
          </w:p>
        </w:tc>
      </w:tr>
      <w:tr w:rsidR="00026EC6" w:rsidRPr="00A025D2" w14:paraId="44A5D7C2" w14:textId="77777777" w:rsidTr="00026EC6">
        <w:tc>
          <w:tcPr>
            <w:tcW w:w="1701" w:type="dxa"/>
            <w:vAlign w:val="center"/>
          </w:tcPr>
          <w:p w14:paraId="6548563A" w14:textId="77777777" w:rsidR="001618DB" w:rsidRPr="00A025D2" w:rsidRDefault="001618DB" w:rsidP="00026EC6">
            <w:pPr>
              <w:jc w:val="center"/>
              <w:rPr>
                <w:rFonts w:eastAsia="細明體"/>
                <w:kern w:val="0"/>
              </w:rPr>
            </w:pPr>
            <w:r w:rsidRPr="00A025D2">
              <w:rPr>
                <w:rFonts w:eastAsia="細明體"/>
                <w:kern w:val="0"/>
              </w:rPr>
              <w:t>Yi-Yu Huang</w:t>
            </w:r>
            <w:r w:rsidRPr="00A025D2">
              <w:rPr>
                <w:rFonts w:eastAsia="細明體"/>
                <w:kern w:val="0"/>
                <w:vertAlign w:val="superscript"/>
              </w:rPr>
              <w:t>*</w:t>
            </w:r>
          </w:p>
        </w:tc>
        <w:tc>
          <w:tcPr>
            <w:tcW w:w="1984" w:type="dxa"/>
            <w:vAlign w:val="center"/>
          </w:tcPr>
          <w:p w14:paraId="2320D49A" w14:textId="77777777" w:rsidR="001618DB" w:rsidRPr="00A025D2" w:rsidRDefault="001618DB" w:rsidP="00026EC6">
            <w:pPr>
              <w:jc w:val="center"/>
              <w:rPr>
                <w:rFonts w:eastAsia="細明體"/>
                <w:kern w:val="0"/>
              </w:rPr>
            </w:pPr>
            <w:r w:rsidRPr="00A025D2">
              <w:rPr>
                <w:rFonts w:eastAsia="細明體"/>
                <w:kern w:val="0"/>
              </w:rPr>
              <w:t>Jin-Shoung Hou</w:t>
            </w:r>
            <w:r w:rsidRPr="00A025D2">
              <w:rPr>
                <w:rFonts w:eastAsia="細明體"/>
                <w:kern w:val="0"/>
                <w:vertAlign w:val="superscript"/>
              </w:rPr>
              <w:t>**</w:t>
            </w:r>
          </w:p>
        </w:tc>
        <w:tc>
          <w:tcPr>
            <w:tcW w:w="1985" w:type="dxa"/>
            <w:vAlign w:val="center"/>
          </w:tcPr>
          <w:p w14:paraId="3D88D024" w14:textId="77777777" w:rsidR="001618DB" w:rsidRPr="00A025D2" w:rsidRDefault="001618DB" w:rsidP="00026EC6">
            <w:pPr>
              <w:jc w:val="center"/>
              <w:rPr>
                <w:rFonts w:eastAsia="細明體"/>
                <w:kern w:val="0"/>
              </w:rPr>
            </w:pPr>
            <w:r w:rsidRPr="00A025D2">
              <w:rPr>
                <w:rFonts w:eastAsia="細明體"/>
                <w:kern w:val="0"/>
              </w:rPr>
              <w:t>Ji-Cheng Wang</w:t>
            </w:r>
            <w:r w:rsidRPr="00A025D2">
              <w:rPr>
                <w:rFonts w:eastAsia="細明體"/>
                <w:kern w:val="0"/>
                <w:vertAlign w:val="superscript"/>
              </w:rPr>
              <w:t>***</w:t>
            </w:r>
          </w:p>
        </w:tc>
      </w:tr>
    </w:tbl>
    <w:p w14:paraId="29530FC9" w14:textId="77777777" w:rsidR="003F109A" w:rsidRPr="00A025D2" w:rsidRDefault="003F109A" w:rsidP="00697CEF">
      <w:pPr>
        <w:ind w:firstLineChars="200" w:firstLine="520"/>
        <w:rPr>
          <w:rFonts w:eastAsia="細明體"/>
          <w:b/>
          <w:bCs/>
        </w:rPr>
      </w:pPr>
      <w:r w:rsidRPr="00A025D2">
        <w:rPr>
          <w:rFonts w:eastAsia="細明體"/>
          <w:b/>
          <w:bCs/>
        </w:rPr>
        <w:t xml:space="preserve">                          </w:t>
      </w:r>
    </w:p>
    <w:p w14:paraId="7291517B" w14:textId="77777777" w:rsidR="007F2DCD" w:rsidRPr="00A025D2" w:rsidRDefault="007F2DCD" w:rsidP="00C10DF0">
      <w:pPr>
        <w:spacing w:before="120" w:after="120"/>
        <w:rPr>
          <w:rFonts w:eastAsia="細明體"/>
          <w:b/>
          <w:bCs/>
          <w:sz w:val="28"/>
          <w:szCs w:val="28"/>
        </w:rPr>
      </w:pPr>
      <w:r w:rsidRPr="00A025D2">
        <w:rPr>
          <w:rFonts w:eastAsia="細明體" w:hAnsi="細明體" w:cs="細明體" w:hint="eastAsia"/>
        </w:rPr>
        <w:t>【</w:t>
      </w:r>
      <w:r w:rsidRPr="00A025D2">
        <w:rPr>
          <w:rFonts w:eastAsia="細明體" w:hAnsi="細明體" w:cs="細明體" w:hint="eastAsia"/>
          <w:b/>
        </w:rPr>
        <w:t>中文</w:t>
      </w:r>
      <w:r w:rsidRPr="00A025D2">
        <w:rPr>
          <w:rFonts w:eastAsia="細明體" w:hAnsi="細明體" w:cs="細明體" w:hint="eastAsia"/>
          <w:b/>
          <w:bCs/>
        </w:rPr>
        <w:t>摘要</w:t>
      </w:r>
      <w:r w:rsidRPr="00A025D2">
        <w:rPr>
          <w:rFonts w:eastAsia="細明體" w:hAnsi="細明體" w:cs="細明體" w:hint="eastAsia"/>
        </w:rPr>
        <w:t>】</w:t>
      </w:r>
    </w:p>
    <w:p w14:paraId="4BEFD61E" w14:textId="77777777" w:rsidR="007F2DCD" w:rsidRPr="00A025D2" w:rsidRDefault="007F2DCD" w:rsidP="00C10DF0">
      <w:pPr>
        <w:ind w:firstLine="518"/>
        <w:rPr>
          <w:rFonts w:eastAsia="細明體"/>
        </w:rPr>
      </w:pPr>
      <w:r w:rsidRPr="00A025D2">
        <w:rPr>
          <w:rFonts w:eastAsia="細明體" w:hAnsi="細明體" w:cs="細明體" w:hint="eastAsia"/>
        </w:rPr>
        <w:t>本研究的從民宿遊客對產品的享樂性屬性偏好、基本社經屬性、與旅遊特性來預測民宿產品的選擇行為。利用</w:t>
      </w:r>
      <w:r w:rsidRPr="00A025D2">
        <w:rPr>
          <w:rFonts w:eastAsia="細明體"/>
        </w:rPr>
        <w:t>395</w:t>
      </w:r>
      <w:r w:rsidRPr="00A025D2">
        <w:rPr>
          <w:rFonts w:eastAsia="細明體" w:hAnsi="細明體" w:cs="細明體" w:hint="eastAsia"/>
        </w:rPr>
        <w:t>份有效問卷，利用探索性因素分析與驗證性因素分析萃取出六個享樂性屬性偏好，包括「空間氛圍與風景」、「用餐氣氛」、「整體設計風格」、「特色料理」、「家的氛圍」。本研究重要結果如下：</w:t>
      </w:r>
    </w:p>
    <w:p w14:paraId="4AF60F3F" w14:textId="77777777" w:rsidR="007F2DCD" w:rsidRPr="00A025D2" w:rsidRDefault="007F2DCD" w:rsidP="00C10DF0">
      <w:pPr>
        <w:ind w:left="490" w:hanging="490"/>
        <w:rPr>
          <w:rFonts w:eastAsia="細明體"/>
        </w:rPr>
      </w:pPr>
      <w:r w:rsidRPr="00A025D2">
        <w:rPr>
          <w:rFonts w:eastAsia="細明體" w:hAnsi="細明體" w:cs="細明體" w:hint="eastAsia"/>
        </w:rPr>
        <w:t>一、遊客之享樂性屬性偏好、基本社經屬性、與旅遊特性均可用來預測民宿產品選擇行為。</w:t>
      </w:r>
    </w:p>
    <w:p w14:paraId="5CB3AF43" w14:textId="77777777" w:rsidR="007F2DCD" w:rsidRPr="00A025D2" w:rsidRDefault="007F2DCD" w:rsidP="00C10DF0">
      <w:pPr>
        <w:ind w:left="504" w:hanging="504"/>
        <w:rPr>
          <w:rFonts w:eastAsia="細明體"/>
        </w:rPr>
      </w:pPr>
      <w:r w:rsidRPr="00A025D2">
        <w:rPr>
          <w:rFonts w:eastAsia="細明體" w:hAnsi="細明體" w:cs="細明體" w:hint="eastAsia"/>
        </w:rPr>
        <w:t>二、對民宿產品選擇行為而言，基本社經屬性的預測能力通常大於旅遊特性，旅遊特性的預測能力通常又大於享樂性屬性偏好。</w:t>
      </w:r>
    </w:p>
    <w:p w14:paraId="74579333" w14:textId="77777777" w:rsidR="007F2DCD" w:rsidRPr="00A025D2" w:rsidRDefault="007F2DCD" w:rsidP="00C10DF0">
      <w:pPr>
        <w:ind w:left="504" w:hanging="504"/>
        <w:rPr>
          <w:rFonts w:eastAsia="細明體"/>
        </w:rPr>
      </w:pPr>
      <w:r w:rsidRPr="00A025D2">
        <w:rPr>
          <w:rFonts w:eastAsia="細明體" w:hAnsi="細明體" w:cs="細明體" w:hint="eastAsia"/>
        </w:rPr>
        <w:t>三、對民宿產品選擇行為而言，享樂性屬性偏好中的「空間氛圍與風景」為最具影響力的關鍵預測變項。</w:t>
      </w:r>
    </w:p>
    <w:p w14:paraId="5EB70103" w14:textId="77777777" w:rsidR="00D64DBA" w:rsidRPr="00A025D2" w:rsidRDefault="00D64DBA" w:rsidP="00697CEF">
      <w:pPr>
        <w:spacing w:beforeLines="50" w:before="180"/>
        <w:rPr>
          <w:rFonts w:eastAsia="細明體" w:hAnsi="細明體" w:cs="細明體"/>
        </w:rPr>
      </w:pPr>
    </w:p>
    <w:p w14:paraId="2DAEC91A" w14:textId="77777777" w:rsidR="007F2DCD" w:rsidRPr="00A025D2" w:rsidRDefault="007F2DCD" w:rsidP="00697CEF">
      <w:pPr>
        <w:spacing w:beforeLines="50" w:before="180"/>
        <w:rPr>
          <w:rFonts w:eastAsia="細明體"/>
        </w:rPr>
      </w:pPr>
      <w:r w:rsidRPr="00A025D2">
        <w:rPr>
          <w:rFonts w:eastAsia="細明體" w:hAnsi="細明體" w:cs="細明體" w:hint="eastAsia"/>
        </w:rPr>
        <w:t>【關鍵字】：選擇行為、享樂性屬性偏好、體驗經濟、民宿</w:t>
      </w:r>
    </w:p>
    <w:p w14:paraId="2565AB56" w14:textId="77777777" w:rsidR="007F2DCD" w:rsidRPr="00A025D2" w:rsidRDefault="007F2DCD" w:rsidP="00C10DF0">
      <w:pPr>
        <w:rPr>
          <w:rFonts w:eastAsia="細明體"/>
        </w:rPr>
      </w:pPr>
    </w:p>
    <w:p w14:paraId="486AC142" w14:textId="77777777" w:rsidR="00A85793" w:rsidRPr="00A025D2" w:rsidRDefault="00A85793" w:rsidP="00C10DF0">
      <w:pPr>
        <w:rPr>
          <w:rFonts w:eastAsia="細明體"/>
        </w:rPr>
      </w:pPr>
    </w:p>
    <w:p w14:paraId="4284D199" w14:textId="77777777" w:rsidR="00A85793" w:rsidRPr="00A025D2" w:rsidRDefault="00A85793" w:rsidP="00C10DF0">
      <w:pPr>
        <w:rPr>
          <w:rFonts w:eastAsia="細明體"/>
        </w:rPr>
      </w:pPr>
    </w:p>
    <w:p w14:paraId="7C69C580" w14:textId="77777777" w:rsidR="00A85793" w:rsidRPr="00A025D2" w:rsidRDefault="00A85793" w:rsidP="00C10DF0">
      <w:pPr>
        <w:rPr>
          <w:rFonts w:eastAsia="細明體"/>
        </w:rPr>
      </w:pPr>
    </w:p>
    <w:p w14:paraId="00CAC76D" w14:textId="77777777" w:rsidR="00107F05" w:rsidRPr="00A025D2" w:rsidRDefault="00107F05" w:rsidP="00C10DF0">
      <w:pPr>
        <w:rPr>
          <w:rFonts w:eastAsia="細明體"/>
        </w:rPr>
      </w:pPr>
    </w:p>
    <w:p w14:paraId="7E5140E3" w14:textId="77777777" w:rsidR="00D64DBA" w:rsidRPr="00A025D2" w:rsidRDefault="00D64DBA" w:rsidP="00C10DF0">
      <w:pPr>
        <w:rPr>
          <w:rFonts w:eastAsia="細明體"/>
        </w:rPr>
      </w:pPr>
    </w:p>
    <w:p w14:paraId="0E334FB0" w14:textId="77777777" w:rsidR="00A85793" w:rsidRPr="00A025D2" w:rsidRDefault="00A85793" w:rsidP="00C10DF0">
      <w:pPr>
        <w:rPr>
          <w:rFonts w:eastAsia="細明體"/>
        </w:rPr>
      </w:pPr>
    </w:p>
    <w:p w14:paraId="6184BE52" w14:textId="77777777" w:rsidR="00A85793" w:rsidRPr="00A025D2" w:rsidRDefault="00A85793" w:rsidP="00C10DF0">
      <w:pPr>
        <w:rPr>
          <w:rFonts w:eastAsia="細明體"/>
        </w:rPr>
      </w:pPr>
    </w:p>
    <w:p w14:paraId="3C863026" w14:textId="619ADFF1" w:rsidR="00A85793" w:rsidRPr="00A025D2" w:rsidRDefault="00075DC4" w:rsidP="00697CEF">
      <w:pPr>
        <w:widowControl/>
        <w:spacing w:beforeLines="20" w:before="72"/>
        <w:ind w:left="354" w:hangingChars="177" w:hanging="354"/>
        <w:jc w:val="center"/>
        <w:rPr>
          <w:rFonts w:eastAsia="細明體"/>
          <w:sz w:val="20"/>
        </w:rPr>
      </w:pPr>
      <w:r w:rsidRPr="00A025D2">
        <w:rPr>
          <w:rFonts w:eastAsia="細明體"/>
          <w:noProof/>
          <w:sz w:val="20"/>
          <w:lang w:eastAsia="en-US"/>
        </w:rPr>
        <mc:AlternateContent>
          <mc:Choice Requires="wps">
            <w:drawing>
              <wp:anchor distT="0" distB="0" distL="114300" distR="114300" simplePos="0" relativeHeight="251658240" behindDoc="0" locked="0" layoutInCell="1" allowOverlap="1" wp14:anchorId="491420F6" wp14:editId="2B0B0A67">
                <wp:simplePos x="0" y="0"/>
                <wp:positionH relativeFrom="column">
                  <wp:posOffset>-1270</wp:posOffset>
                </wp:positionH>
                <wp:positionV relativeFrom="paragraph">
                  <wp:posOffset>243840</wp:posOffset>
                </wp:positionV>
                <wp:extent cx="2889250" cy="0"/>
                <wp:effectExtent l="11430" t="15240" r="2032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05pt;margin-top:19.2pt;width: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CCuR4CAAA7BAAADgAAAGRycy9lMm9Eb2MueG1srFPbjtowEH2v1H+w/A65bK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"/>
            </w:pict>
          </mc:Fallback>
        </mc:AlternateContent>
      </w:r>
    </w:p>
    <w:p w14:paraId="02F1EBEA" w14:textId="77777777" w:rsidR="00A85793" w:rsidRPr="00A025D2" w:rsidRDefault="00A85793" w:rsidP="00C10DF0">
      <w:pPr>
        <w:rPr>
          <w:rFonts w:eastAsia="細明體"/>
          <w:sz w:val="20"/>
          <w:szCs w:val="20"/>
        </w:rPr>
      </w:pPr>
      <w:r w:rsidRPr="00A025D2">
        <w:rPr>
          <w:rFonts w:eastAsia="細明體"/>
          <w:sz w:val="20"/>
          <w:szCs w:val="20"/>
          <w:vertAlign w:val="superscript"/>
        </w:rPr>
        <w:t>*</w:t>
      </w:r>
      <w:r w:rsidRPr="00A025D2">
        <w:rPr>
          <w:rFonts w:eastAsia="細明體" w:hAnsi="細明體" w:cs="細明體" w:hint="eastAsia"/>
          <w:sz w:val="20"/>
          <w:szCs w:val="20"/>
        </w:rPr>
        <w:t>東海大學景觀學系助理教授</w:t>
      </w:r>
      <w:r w:rsidRPr="00A025D2">
        <w:rPr>
          <w:rFonts w:eastAsia="細明體"/>
          <w:sz w:val="20"/>
          <w:szCs w:val="20"/>
        </w:rPr>
        <w:t>(</w:t>
      </w:r>
      <w:r w:rsidRPr="00A025D2">
        <w:rPr>
          <w:rFonts w:eastAsia="細明體" w:hAnsi="細明體" w:cs="細明體" w:hint="eastAsia"/>
          <w:sz w:val="20"/>
          <w:szCs w:val="20"/>
        </w:rPr>
        <w:t>通訊作者</w:t>
      </w:r>
      <w:r w:rsidRPr="00A025D2">
        <w:rPr>
          <w:rFonts w:eastAsia="細明體"/>
          <w:sz w:val="20"/>
          <w:szCs w:val="20"/>
        </w:rPr>
        <w:t>)</w:t>
      </w:r>
    </w:p>
    <w:p w14:paraId="15F415C6" w14:textId="77777777" w:rsidR="00C53227" w:rsidRPr="00A025D2" w:rsidRDefault="00C53227" w:rsidP="00C10DF0">
      <w:pPr>
        <w:rPr>
          <w:rFonts w:eastAsia="細明體"/>
          <w:sz w:val="20"/>
          <w:szCs w:val="20"/>
        </w:rPr>
      </w:pPr>
      <w:r w:rsidRPr="00A025D2">
        <w:rPr>
          <w:rFonts w:eastAsia="細明體" w:hAnsi="細明體"/>
          <w:sz w:val="20"/>
        </w:rPr>
        <w:t>通訊地址：</w:t>
      </w:r>
      <w:r w:rsidRPr="00A025D2">
        <w:rPr>
          <w:rFonts w:eastAsia="細明體" w:hAnsi="細明體" w:cs="細明體" w:hint="eastAsia"/>
          <w:sz w:val="20"/>
          <w:szCs w:val="20"/>
        </w:rPr>
        <w:t>台中市台中港路三段</w:t>
      </w:r>
      <w:r w:rsidRPr="00A025D2">
        <w:rPr>
          <w:rFonts w:eastAsia="細明體"/>
          <w:sz w:val="20"/>
          <w:szCs w:val="20"/>
        </w:rPr>
        <w:t>181</w:t>
      </w:r>
      <w:r w:rsidRPr="00A025D2">
        <w:rPr>
          <w:rFonts w:eastAsia="細明體" w:hAnsi="細明體" w:cs="細明體" w:hint="eastAsia"/>
          <w:sz w:val="20"/>
          <w:szCs w:val="20"/>
        </w:rPr>
        <w:t>號東海大學景觀學系</w:t>
      </w:r>
    </w:p>
    <w:p w14:paraId="4FF41563" w14:textId="77777777" w:rsidR="00C53227" w:rsidRPr="00A025D2" w:rsidRDefault="00C53227" w:rsidP="00C10DF0">
      <w:pPr>
        <w:rPr>
          <w:rFonts w:eastAsia="細明體"/>
          <w:sz w:val="20"/>
          <w:szCs w:val="20"/>
        </w:rPr>
      </w:pPr>
      <w:r w:rsidRPr="00A025D2">
        <w:rPr>
          <w:rFonts w:eastAsia="細明體" w:hAnsi="細明體"/>
          <w:sz w:val="20"/>
        </w:rPr>
        <w:t>電子信箱：</w:t>
      </w:r>
      <w:r w:rsidRPr="00A025D2">
        <w:rPr>
          <w:rFonts w:eastAsia="細明體"/>
          <w:sz w:val="20"/>
          <w:szCs w:val="20"/>
        </w:rPr>
        <w:t xml:space="preserve"> </w:t>
      </w:r>
      <w:hyperlink r:id="rId8" w:history="1">
        <w:r w:rsidRPr="00A025D2">
          <w:rPr>
            <w:rStyle w:val="Hyperlink"/>
            <w:rFonts w:eastAsia="細明體"/>
            <w:color w:val="auto"/>
            <w:sz w:val="20"/>
            <w:szCs w:val="20"/>
          </w:rPr>
          <w:t>yyhuang@thu.edu.tw</w:t>
        </w:r>
      </w:hyperlink>
    </w:p>
    <w:p w14:paraId="61E55A3E" w14:textId="77777777" w:rsidR="00A85793" w:rsidRPr="00A025D2" w:rsidRDefault="00A85793" w:rsidP="00C10DF0">
      <w:pPr>
        <w:rPr>
          <w:rFonts w:eastAsia="細明體"/>
          <w:sz w:val="20"/>
          <w:szCs w:val="20"/>
        </w:rPr>
      </w:pPr>
      <w:r w:rsidRPr="00A025D2">
        <w:rPr>
          <w:rFonts w:eastAsia="細明體"/>
          <w:sz w:val="20"/>
          <w:szCs w:val="20"/>
          <w:vertAlign w:val="superscript"/>
        </w:rPr>
        <w:t>**</w:t>
      </w:r>
      <w:r w:rsidRPr="00A025D2">
        <w:rPr>
          <w:rFonts w:eastAsia="細明體"/>
          <w:sz w:val="20"/>
          <w:szCs w:val="20"/>
        </w:rPr>
        <w:t xml:space="preserve"> </w:t>
      </w:r>
      <w:r w:rsidRPr="00A025D2">
        <w:rPr>
          <w:rFonts w:eastAsia="細明體" w:hAnsi="細明體" w:cs="細明體" w:hint="eastAsia"/>
          <w:sz w:val="20"/>
          <w:szCs w:val="20"/>
        </w:rPr>
        <w:t>東海大學景觀學系教授</w:t>
      </w:r>
    </w:p>
    <w:p w14:paraId="36C3F037" w14:textId="77777777" w:rsidR="00A85793" w:rsidRPr="00A025D2" w:rsidRDefault="00A85793" w:rsidP="00C10DF0">
      <w:pPr>
        <w:rPr>
          <w:rFonts w:eastAsia="細明體"/>
          <w:sz w:val="20"/>
          <w:szCs w:val="20"/>
        </w:rPr>
      </w:pPr>
      <w:r w:rsidRPr="00A025D2">
        <w:rPr>
          <w:rFonts w:eastAsia="細明體"/>
          <w:sz w:val="20"/>
          <w:szCs w:val="20"/>
          <w:vertAlign w:val="superscript"/>
        </w:rPr>
        <w:t>***</w:t>
      </w:r>
      <w:r w:rsidRPr="00A025D2">
        <w:rPr>
          <w:rFonts w:eastAsia="細明體"/>
          <w:sz w:val="20"/>
          <w:szCs w:val="20"/>
        </w:rPr>
        <w:t xml:space="preserve"> </w:t>
      </w:r>
      <w:r w:rsidRPr="00A025D2">
        <w:rPr>
          <w:rFonts w:eastAsia="細明體" w:hAnsi="細明體" w:cs="細明體" w:hint="eastAsia"/>
          <w:sz w:val="20"/>
          <w:szCs w:val="20"/>
        </w:rPr>
        <w:t>東海大學景觀學系碩士</w:t>
      </w:r>
    </w:p>
    <w:p w14:paraId="15E332D8" w14:textId="77777777" w:rsidR="00107F05" w:rsidRPr="00A025D2" w:rsidRDefault="00A85793" w:rsidP="00697CEF">
      <w:pPr>
        <w:spacing w:beforeLines="50" w:before="180"/>
        <w:jc w:val="both"/>
        <w:rPr>
          <w:rFonts w:eastAsia="細明體"/>
        </w:rPr>
      </w:pPr>
      <w:r w:rsidRPr="00A025D2">
        <w:rPr>
          <w:rFonts w:eastAsia="細明體"/>
          <w:b/>
          <w:bCs/>
          <w:sz w:val="28"/>
          <w:szCs w:val="28"/>
        </w:rPr>
        <w:br w:type="page"/>
      </w:r>
      <w:r w:rsidR="00107F05" w:rsidRPr="00A025D2">
        <w:rPr>
          <w:rFonts w:eastAsia="細明體"/>
        </w:rPr>
        <w:lastRenderedPageBreak/>
        <w:t>【</w:t>
      </w:r>
      <w:r w:rsidR="00107F05" w:rsidRPr="00A025D2">
        <w:rPr>
          <w:rFonts w:eastAsia="細明體"/>
        </w:rPr>
        <w:t>Abstract</w:t>
      </w:r>
      <w:r w:rsidR="00107F05" w:rsidRPr="00A025D2">
        <w:rPr>
          <w:rFonts w:eastAsia="細明體"/>
        </w:rPr>
        <w:t>】</w:t>
      </w:r>
    </w:p>
    <w:p w14:paraId="4822392C" w14:textId="77777777" w:rsidR="007F2DCD" w:rsidRPr="00A025D2" w:rsidRDefault="007F2DCD" w:rsidP="00697CEF">
      <w:pPr>
        <w:spacing w:beforeLines="50" w:before="180"/>
        <w:ind w:firstLineChars="200" w:firstLine="480"/>
        <w:rPr>
          <w:rFonts w:eastAsia="細明體"/>
        </w:rPr>
      </w:pPr>
      <w:r w:rsidRPr="00A025D2">
        <w:rPr>
          <w:rFonts w:eastAsia="細明體"/>
        </w:rPr>
        <w:t>The purpose of this study is to predict the choice behavior of bed and breakfast using bed and breakfast tourists’ preference for hedonic attributes of bed and breakfast, socio- demographic characteristics, and travel-related characteristics.  Six dimensions were extract from preference for hedonic attributes of bed and breakfast using both exploratory factor analysis and confirmatory factor analysis, and they were ‘space atmosphere and scenery,’ ‘dining atmosphere,’ ‘design style,’ ‘feature cuisine,’ and ‘home-like atmosphere.’  Important study results are as followed:</w:t>
      </w:r>
    </w:p>
    <w:p w14:paraId="63F8295E" w14:textId="77777777" w:rsidR="007F2DCD" w:rsidRPr="00A025D2" w:rsidRDefault="007F2DCD" w:rsidP="00C10DF0">
      <w:pPr>
        <w:numPr>
          <w:ilvl w:val="0"/>
          <w:numId w:val="24"/>
        </w:numPr>
        <w:rPr>
          <w:rFonts w:eastAsia="細明體"/>
        </w:rPr>
      </w:pPr>
      <w:r w:rsidRPr="00A025D2">
        <w:rPr>
          <w:rFonts w:eastAsia="細明體"/>
        </w:rPr>
        <w:t>Tourists’ preference for hedonic attributes of bed and breakfast, socio-demographic characteristics, and travel-related characteristics can be used to predict choice behavior of bed and breakfast.</w:t>
      </w:r>
    </w:p>
    <w:p w14:paraId="4257F9ED" w14:textId="77777777" w:rsidR="007F2DCD" w:rsidRPr="00A025D2" w:rsidRDefault="007F2DCD" w:rsidP="00C10DF0">
      <w:pPr>
        <w:numPr>
          <w:ilvl w:val="0"/>
          <w:numId w:val="24"/>
        </w:numPr>
        <w:rPr>
          <w:rFonts w:eastAsia="細明體"/>
        </w:rPr>
      </w:pPr>
      <w:r w:rsidRPr="00A025D2">
        <w:rPr>
          <w:rFonts w:eastAsia="細明體"/>
        </w:rPr>
        <w:t>To predict choice behavior of bed and breakfast, socio-demographic characteristics had higher prediction power than travel-related characteristics, and travel-related characteristics had higher prediction power than preferences for hedonic attributes of bed and breakfast.</w:t>
      </w:r>
    </w:p>
    <w:p w14:paraId="441BDFD3" w14:textId="77777777" w:rsidR="007F2DCD" w:rsidRPr="00A025D2" w:rsidRDefault="007F2DCD" w:rsidP="00C10DF0">
      <w:pPr>
        <w:numPr>
          <w:ilvl w:val="0"/>
          <w:numId w:val="24"/>
        </w:numPr>
        <w:rPr>
          <w:rFonts w:eastAsia="細明體"/>
        </w:rPr>
      </w:pPr>
      <w:r w:rsidRPr="00A025D2">
        <w:rPr>
          <w:rFonts w:eastAsia="細明體"/>
        </w:rPr>
        <w:t xml:space="preserve">To predict choice behavior of bed and breakfast, ‘space atmosphere and scenery’ is the most powerful predictor amongst six dimensions.   </w:t>
      </w:r>
    </w:p>
    <w:p w14:paraId="7C667C9D" w14:textId="77777777" w:rsidR="007F2DCD" w:rsidRPr="00A025D2" w:rsidRDefault="007F2DCD" w:rsidP="00697CEF">
      <w:pPr>
        <w:spacing w:beforeLines="50" w:before="180"/>
        <w:ind w:firstLineChars="200" w:firstLine="480"/>
        <w:rPr>
          <w:rFonts w:eastAsia="細明體"/>
        </w:rPr>
      </w:pPr>
    </w:p>
    <w:p w14:paraId="02C78082" w14:textId="77777777" w:rsidR="007F2DCD" w:rsidRPr="00A025D2" w:rsidRDefault="007F2DCD" w:rsidP="00697CEF">
      <w:pPr>
        <w:spacing w:beforeLines="50" w:before="180"/>
        <w:ind w:left="1525" w:hanging="1525"/>
        <w:rPr>
          <w:rFonts w:eastAsia="細明體"/>
        </w:rPr>
      </w:pPr>
      <w:r w:rsidRPr="00A025D2">
        <w:rPr>
          <w:rFonts w:eastAsia="細明體" w:hAnsi="細明體" w:cs="細明體" w:hint="eastAsia"/>
        </w:rPr>
        <w:t>【</w:t>
      </w:r>
      <w:r w:rsidRPr="00A025D2">
        <w:rPr>
          <w:rFonts w:eastAsia="細明體"/>
          <w:bCs/>
        </w:rPr>
        <w:t>Keywords</w:t>
      </w:r>
      <w:r w:rsidRPr="00A025D2">
        <w:rPr>
          <w:rFonts w:eastAsia="細明體" w:hAnsi="細明體" w:cs="細明體" w:hint="eastAsia"/>
        </w:rPr>
        <w:t>】</w:t>
      </w:r>
      <w:r w:rsidRPr="00A025D2">
        <w:rPr>
          <w:rFonts w:eastAsia="細明體"/>
        </w:rPr>
        <w:t>choice behavior, preferences for hedonic attributes, experience economy, bed and breakfast.</w:t>
      </w:r>
    </w:p>
    <w:p w14:paraId="3A99BD3D" w14:textId="77777777" w:rsidR="007F2DCD" w:rsidRPr="00A025D2" w:rsidRDefault="007F2DCD" w:rsidP="00697CEF">
      <w:pPr>
        <w:ind w:firstLineChars="200" w:firstLine="520"/>
        <w:rPr>
          <w:rFonts w:eastAsia="細明體"/>
          <w:b/>
          <w:bCs/>
        </w:rPr>
      </w:pPr>
    </w:p>
    <w:p w14:paraId="36FDA7FA" w14:textId="77777777" w:rsidR="007F2DCD" w:rsidRPr="00A025D2" w:rsidRDefault="007F2DCD" w:rsidP="00697CEF">
      <w:pPr>
        <w:ind w:firstLineChars="200" w:firstLine="520"/>
        <w:rPr>
          <w:rFonts w:eastAsia="細明體"/>
          <w:b/>
          <w:bCs/>
        </w:rPr>
      </w:pPr>
    </w:p>
    <w:p w14:paraId="3C21F1FF" w14:textId="77777777" w:rsidR="007F2DCD" w:rsidRPr="00A025D2" w:rsidRDefault="007F2DCD" w:rsidP="00697CEF">
      <w:pPr>
        <w:ind w:firstLineChars="200" w:firstLine="520"/>
        <w:rPr>
          <w:rFonts w:eastAsia="細明體"/>
          <w:b/>
          <w:bCs/>
        </w:rPr>
      </w:pPr>
    </w:p>
    <w:p w14:paraId="7D4D84BF" w14:textId="77777777" w:rsidR="007F2DCD" w:rsidRPr="00A025D2" w:rsidRDefault="007F2DCD" w:rsidP="00C10DF0">
      <w:pPr>
        <w:ind w:firstLineChars="200" w:firstLine="480"/>
        <w:rPr>
          <w:rFonts w:eastAsia="細明體"/>
        </w:rPr>
      </w:pPr>
    </w:p>
    <w:p w14:paraId="21EA8DAC" w14:textId="77777777" w:rsidR="003F109A" w:rsidRPr="00A025D2" w:rsidRDefault="003F109A" w:rsidP="00C10DF0">
      <w:pPr>
        <w:rPr>
          <w:rFonts w:eastAsia="細明體"/>
        </w:rPr>
      </w:pPr>
    </w:p>
    <w:p w14:paraId="3E49C3BF" w14:textId="77777777" w:rsidR="003F109A" w:rsidRPr="00A025D2" w:rsidRDefault="003F109A" w:rsidP="00697CEF">
      <w:pPr>
        <w:spacing w:beforeLines="50" w:before="180"/>
        <w:jc w:val="center"/>
        <w:rPr>
          <w:rFonts w:eastAsia="細明體"/>
          <w:b/>
          <w:bCs/>
          <w:sz w:val="28"/>
          <w:szCs w:val="28"/>
        </w:rPr>
      </w:pPr>
      <w:r w:rsidRPr="00A025D2">
        <w:rPr>
          <w:rFonts w:eastAsia="細明體"/>
          <w:b/>
          <w:bCs/>
          <w:sz w:val="28"/>
          <w:szCs w:val="28"/>
        </w:rPr>
        <w:br w:type="page"/>
      </w:r>
      <w:r w:rsidRPr="00A025D2">
        <w:rPr>
          <w:rFonts w:eastAsia="細明體" w:hAnsi="細明體" w:cs="細明體" w:hint="eastAsia"/>
          <w:b/>
          <w:bCs/>
          <w:sz w:val="28"/>
          <w:szCs w:val="28"/>
        </w:rPr>
        <w:lastRenderedPageBreak/>
        <w:t>壹、前言</w:t>
      </w:r>
    </w:p>
    <w:p w14:paraId="2EE73C12" w14:textId="77777777" w:rsidR="003F109A" w:rsidRPr="00A025D2" w:rsidRDefault="003F109A" w:rsidP="00697CEF">
      <w:pPr>
        <w:spacing w:beforeLines="50" w:before="180"/>
        <w:ind w:right="-204" w:firstLine="505"/>
        <w:rPr>
          <w:rFonts w:eastAsia="細明體"/>
          <w:color w:val="FF0000"/>
        </w:rPr>
      </w:pPr>
      <w:r w:rsidRPr="00A025D2">
        <w:rPr>
          <w:rFonts w:eastAsia="細明體" w:hAnsi="細明體" w:cs="細明體" w:hint="eastAsia"/>
        </w:rPr>
        <w:t>自</w:t>
      </w:r>
      <w:r w:rsidRPr="00A025D2">
        <w:rPr>
          <w:rFonts w:eastAsia="細明體"/>
        </w:rPr>
        <w:t>1980</w:t>
      </w:r>
      <w:r w:rsidRPr="00A025D2">
        <w:rPr>
          <w:rFonts w:eastAsia="細明體" w:hAnsi="細明體" w:cs="細明體" w:hint="eastAsia"/>
        </w:rPr>
        <w:t>年代墾丁地區民宿濫觴</w:t>
      </w:r>
      <w:r w:rsidRPr="00A025D2">
        <w:rPr>
          <w:rFonts w:eastAsia="細明體"/>
        </w:rPr>
        <w:t>(</w:t>
      </w:r>
      <w:r w:rsidRPr="00A025D2">
        <w:rPr>
          <w:rFonts w:eastAsia="細明體" w:hAnsi="細明體" w:cs="細明體" w:hint="eastAsia"/>
        </w:rPr>
        <w:t>陳玄宗，</w:t>
      </w:r>
      <w:r w:rsidRPr="00A025D2">
        <w:rPr>
          <w:rFonts w:eastAsia="細明體"/>
        </w:rPr>
        <w:t>2007)</w:t>
      </w:r>
      <w:r w:rsidRPr="00A025D2">
        <w:rPr>
          <w:rFonts w:eastAsia="細明體" w:hAnsi="細明體" w:cs="細明體" w:hint="eastAsia"/>
        </w:rPr>
        <w:t>，民宿</w:t>
      </w:r>
      <w:r w:rsidRPr="00A025D2">
        <w:rPr>
          <w:rFonts w:eastAsia="細明體"/>
        </w:rPr>
        <w:t>(bed and breakfast)</w:t>
      </w:r>
      <w:r w:rsidRPr="00A025D2">
        <w:rPr>
          <w:rFonts w:eastAsia="細明體" w:hAnsi="細明體" w:cs="細明體" w:hint="eastAsia"/>
        </w:rPr>
        <w:t>已成為重要的住宿型態之一，甚至為體驗民宿而前往某地旅遊也情形也逐漸發生</w:t>
      </w:r>
      <w:r w:rsidRPr="00A025D2">
        <w:rPr>
          <w:rFonts w:eastAsia="細明體"/>
        </w:rPr>
        <w:t>(</w:t>
      </w:r>
      <w:r w:rsidRPr="00A025D2">
        <w:rPr>
          <w:rFonts w:eastAsia="細明體" w:hAnsi="細明體" w:cs="細明體" w:hint="eastAsia"/>
        </w:rPr>
        <w:t>曾喜鵬、楊明青，</w:t>
      </w:r>
      <w:r w:rsidRPr="00A025D2">
        <w:rPr>
          <w:rFonts w:eastAsia="細明體"/>
        </w:rPr>
        <w:t>2010)</w:t>
      </w:r>
      <w:r w:rsidRPr="00A025D2">
        <w:rPr>
          <w:rFonts w:eastAsia="細明體" w:hAnsi="細明體" w:cs="細明體" w:hint="eastAsia"/>
        </w:rPr>
        <w:t>。根據交通部觀光局統計資料顯示，國人當日遊比例大幅上升</w:t>
      </w:r>
      <w:r w:rsidRPr="00A025D2">
        <w:rPr>
          <w:rFonts w:eastAsia="細明體"/>
        </w:rPr>
        <w:t>(</w:t>
      </w:r>
      <w:r w:rsidRPr="00A025D2">
        <w:rPr>
          <w:rFonts w:eastAsia="細明體" w:hAnsi="細明體" w:cs="細明體" w:hint="eastAsia"/>
        </w:rPr>
        <w:t>從</w:t>
      </w:r>
      <w:r w:rsidRPr="00A025D2">
        <w:rPr>
          <w:rFonts w:eastAsia="細明體"/>
        </w:rPr>
        <w:t>64.0</w:t>
      </w:r>
      <w:r w:rsidRPr="00A025D2">
        <w:rPr>
          <w:rFonts w:eastAsia="細明體" w:hAnsi="細明體" w:cs="細明體" w:hint="eastAsia"/>
        </w:rPr>
        <w:t>％上升</w:t>
      </w:r>
      <w:r w:rsidRPr="00A025D2">
        <w:rPr>
          <w:rFonts w:eastAsia="細明體"/>
        </w:rPr>
        <w:t>70.0</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，當所有住宿方式</w:t>
      </w:r>
      <w:r w:rsidRPr="00A025D2">
        <w:rPr>
          <w:rFonts w:eastAsia="細明體"/>
        </w:rPr>
        <w:t>(</w:t>
      </w:r>
      <w:r w:rsidRPr="00A025D2">
        <w:rPr>
          <w:rFonts w:eastAsia="細明體" w:hAnsi="細明體" w:cs="細明體" w:hint="eastAsia"/>
        </w:rPr>
        <w:t>旅館、親友家、招待所或活動中心、露營與其他</w:t>
      </w:r>
      <w:r w:rsidRPr="00A025D2">
        <w:rPr>
          <w:rFonts w:eastAsia="細明體"/>
        </w:rPr>
        <w:t>)</w:t>
      </w:r>
      <w:r w:rsidRPr="00A025D2">
        <w:rPr>
          <w:rFonts w:eastAsia="細明體" w:hAnsi="細明體" w:cs="細明體" w:hint="eastAsia"/>
        </w:rPr>
        <w:t>的住宿比例均下降時，唯有民宿的住宿比例上升</w:t>
      </w:r>
      <w:r w:rsidRPr="00A025D2">
        <w:rPr>
          <w:rFonts w:eastAsia="細明體"/>
        </w:rPr>
        <w:t>(</w:t>
      </w:r>
      <w:r w:rsidRPr="00A025D2">
        <w:rPr>
          <w:rFonts w:eastAsia="細明體" w:hAnsi="細明體" w:cs="細明體" w:hint="eastAsia"/>
        </w:rPr>
        <w:t>從</w:t>
      </w:r>
      <w:r w:rsidRPr="00A025D2">
        <w:rPr>
          <w:rFonts w:eastAsia="細明體"/>
        </w:rPr>
        <w:t>4.0</w:t>
      </w:r>
      <w:r w:rsidRPr="00A025D2">
        <w:rPr>
          <w:rFonts w:eastAsia="細明體" w:hAnsi="細明體" w:cs="細明體" w:hint="eastAsia"/>
        </w:rPr>
        <w:t>％上升至</w:t>
      </w:r>
      <w:r w:rsidRPr="00A025D2">
        <w:rPr>
          <w:rFonts w:eastAsia="細明體"/>
        </w:rPr>
        <w:t>5.7</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來源：交通部觀光局統計資料</w:t>
      </w:r>
      <w:r w:rsidRPr="00A025D2">
        <w:rPr>
          <w:rFonts w:eastAsia="細明體"/>
        </w:rPr>
        <w:t>)</w:t>
      </w:r>
      <w:r w:rsidRPr="00A025D2">
        <w:rPr>
          <w:rFonts w:eastAsia="細明體" w:hAnsi="細明體" w:cs="細明體" w:hint="eastAsia"/>
        </w:rPr>
        <w:t>。其中，本研究認為當消費者對某產品的屬性偏好產生改變時，便會影響該產品的選擇行為，民宿產品也不例外。拜台灣生活水準提升之賜，以往消費者較注重產品的實用性屬性，現在則逐漸演進為實用性與享樂性屬性並重，對於某些商品消費者甚至更看重享樂性屬性</w:t>
      </w:r>
      <w:r w:rsidRPr="00A025D2">
        <w:rPr>
          <w:rFonts w:eastAsia="細明體"/>
        </w:rPr>
        <w:t>(Voss, Spangenberg, &amp; Grohmann, 2003)</w:t>
      </w:r>
      <w:r w:rsidRPr="00A025D2">
        <w:rPr>
          <w:rFonts w:eastAsia="細明體" w:hAnsi="細明體" w:cs="細明體" w:hint="eastAsia"/>
        </w:rPr>
        <w:t>。</w:t>
      </w:r>
    </w:p>
    <w:p w14:paraId="77F85587" w14:textId="1D0CA8A3" w:rsidR="003F109A" w:rsidRPr="00A025D2" w:rsidRDefault="003F109A" w:rsidP="00697CEF">
      <w:pPr>
        <w:spacing w:beforeLines="50" w:before="180"/>
        <w:ind w:right="-204" w:firstLine="505"/>
        <w:rPr>
          <w:rFonts w:eastAsia="細明體"/>
          <w:color w:val="FF0000"/>
        </w:rPr>
      </w:pPr>
      <w:r w:rsidRPr="00A025D2">
        <w:rPr>
          <w:rFonts w:eastAsia="細明體" w:hAnsi="細明體" w:cs="細明體" w:hint="eastAsia"/>
        </w:rPr>
        <w:t>消費態度</w:t>
      </w:r>
      <w:r w:rsidRPr="00A025D2">
        <w:rPr>
          <w:rFonts w:eastAsia="細明體"/>
        </w:rPr>
        <w:t>(consumption attitude)</w:t>
      </w:r>
      <w:r w:rsidRPr="00A025D2">
        <w:rPr>
          <w:rFonts w:eastAsia="細明體" w:hAnsi="細明體" w:cs="細明體" w:hint="eastAsia"/>
        </w:rPr>
        <w:t>可分為實用性</w:t>
      </w:r>
      <w:r w:rsidRPr="00A025D2">
        <w:rPr>
          <w:rFonts w:eastAsia="細明體"/>
        </w:rPr>
        <w:t>(utilitarian)</w:t>
      </w:r>
      <w:r w:rsidRPr="00A025D2">
        <w:rPr>
          <w:rFonts w:eastAsia="細明體" w:hAnsi="細明體" w:cs="細明體" w:hint="eastAsia"/>
        </w:rPr>
        <w:t>與享樂性</w:t>
      </w:r>
      <w:r w:rsidRPr="00A025D2">
        <w:rPr>
          <w:rFonts w:eastAsia="細明體"/>
        </w:rPr>
        <w:t>(hedonic)</w:t>
      </w:r>
      <w:r w:rsidRPr="00A025D2">
        <w:rPr>
          <w:rFonts w:eastAsia="細明體" w:hAnsi="細明體" w:cs="細明體" w:hint="eastAsia"/>
        </w:rPr>
        <w:t>兩種</w:t>
      </w:r>
      <w:r w:rsidRPr="00A025D2">
        <w:rPr>
          <w:rFonts w:eastAsia="細明體"/>
        </w:rPr>
        <w:t>(Babin, Dardin, &amp; Griffen, 1994)</w:t>
      </w:r>
      <w:r w:rsidRPr="00A025D2">
        <w:rPr>
          <w:rFonts w:eastAsia="細明體" w:hAnsi="細明體" w:cs="細明體" w:hint="eastAsia"/>
        </w:rPr>
        <w:t>。在享樂性</w:t>
      </w:r>
      <w:r w:rsidRPr="00A025D2">
        <w:rPr>
          <w:rFonts w:eastAsia="細明體"/>
        </w:rPr>
        <w:t>/</w:t>
      </w:r>
      <w:r w:rsidRPr="00A025D2">
        <w:rPr>
          <w:rFonts w:eastAsia="細明體" w:hAnsi="細明體" w:cs="細明體" w:hint="eastAsia"/>
        </w:rPr>
        <w:t>實用性的相關研究中，學者從各種層面來進行探討。</w:t>
      </w:r>
      <w:r w:rsidRPr="00A025D2">
        <w:rPr>
          <w:rFonts w:eastAsia="細明體"/>
        </w:rPr>
        <w:t>Babin, Darden, and Griffin (1994)</w:t>
      </w:r>
      <w:r w:rsidRPr="00A025D2">
        <w:rPr>
          <w:rFonts w:eastAsia="細明體" w:hAnsi="細明體" w:cs="細明體" w:hint="eastAsia"/>
        </w:rPr>
        <w:t>提出享樂性價值可帶給消費者更強烈的愉悅感</w:t>
      </w:r>
      <w:r w:rsidRPr="00A025D2">
        <w:rPr>
          <w:rFonts w:eastAsia="細明體"/>
        </w:rPr>
        <w:t>(pleasure)</w:t>
      </w:r>
      <w:r w:rsidRPr="00A025D2">
        <w:rPr>
          <w:rFonts w:eastAsia="細明體" w:hAnsi="細明體" w:cs="細明體" w:hint="eastAsia"/>
        </w:rPr>
        <w:t>與喚起</w:t>
      </w:r>
      <w:r w:rsidRPr="00A025D2">
        <w:rPr>
          <w:rFonts w:eastAsia="細明體"/>
        </w:rPr>
        <w:t>(arousal)</w:t>
      </w:r>
      <w:r w:rsidRPr="00A025D2">
        <w:rPr>
          <w:rFonts w:eastAsia="細明體" w:hAnsi="細明體" w:cs="細明體" w:hint="eastAsia"/>
        </w:rPr>
        <w:t>的作用，</w:t>
      </w:r>
      <w:r w:rsidRPr="00A025D2">
        <w:rPr>
          <w:rFonts w:eastAsia="細明體"/>
        </w:rPr>
        <w:t>Voss, Spangenberg, and Grohmann (2003)</w:t>
      </w:r>
      <w:r w:rsidRPr="00A025D2">
        <w:rPr>
          <w:rFonts w:eastAsia="細明體" w:hAnsi="細明體" w:cs="細明體" w:hint="eastAsia"/>
        </w:rPr>
        <w:t>發現對某些產品而言，享樂性屬性</w:t>
      </w:r>
      <w:r w:rsidRPr="00A025D2">
        <w:rPr>
          <w:rFonts w:eastAsia="細明體"/>
        </w:rPr>
        <w:t>(</w:t>
      </w:r>
      <w:r w:rsidRPr="00A025D2">
        <w:rPr>
          <w:rFonts w:eastAsia="細明體" w:hAnsi="細明體" w:cs="細明體" w:hint="eastAsia"/>
        </w:rPr>
        <w:t>如</w:t>
      </w:r>
      <w:r w:rsidRPr="00A025D2">
        <w:rPr>
          <w:rFonts w:eastAsia="細明體"/>
        </w:rPr>
        <w:t>interesting/</w:t>
      </w:r>
      <w:r w:rsidRPr="00A025D2">
        <w:rPr>
          <w:rFonts w:eastAsia="細明體" w:hAnsi="細明體" w:cs="細明體" w:hint="eastAsia"/>
        </w:rPr>
        <w:t>有趣的</w:t>
      </w:r>
      <w:r w:rsidRPr="00A025D2">
        <w:rPr>
          <w:rFonts w:eastAsia="細明體"/>
        </w:rPr>
        <w:t>)</w:t>
      </w:r>
      <w:r w:rsidRPr="00A025D2">
        <w:rPr>
          <w:rFonts w:eastAsia="細明體" w:hAnsi="細明體" w:cs="細明體" w:hint="eastAsia"/>
        </w:rPr>
        <w:t>比實用性</w:t>
      </w:r>
      <w:r w:rsidRPr="00A025D2">
        <w:rPr>
          <w:rFonts w:eastAsia="細明體"/>
        </w:rPr>
        <w:t>(</w:t>
      </w:r>
      <w:r w:rsidRPr="00A025D2">
        <w:rPr>
          <w:rFonts w:eastAsia="細明體" w:hAnsi="細明體" w:cs="細明體" w:hint="eastAsia"/>
        </w:rPr>
        <w:t>如</w:t>
      </w:r>
      <w:r w:rsidRPr="00A025D2">
        <w:rPr>
          <w:rFonts w:eastAsia="細明體"/>
        </w:rPr>
        <w:t>practical/</w:t>
      </w:r>
      <w:r w:rsidRPr="00A025D2">
        <w:rPr>
          <w:rFonts w:eastAsia="細明體" w:hAnsi="細明體" w:cs="細明體" w:hint="eastAsia"/>
        </w:rPr>
        <w:t>務實的</w:t>
      </w:r>
      <w:r w:rsidRPr="00A025D2">
        <w:rPr>
          <w:rFonts w:eastAsia="細明體"/>
        </w:rPr>
        <w:t>)</w:t>
      </w:r>
      <w:r w:rsidRPr="00A025D2">
        <w:rPr>
          <w:rFonts w:eastAsia="細明體" w:hAnsi="細明體" w:cs="細明體" w:hint="eastAsia"/>
        </w:rPr>
        <w:t>屬性更能促進消費者的購買意圖</w:t>
      </w:r>
      <w:r w:rsidRPr="00A025D2">
        <w:rPr>
          <w:rFonts w:eastAsia="細明體"/>
        </w:rPr>
        <w:t>(purchase intention)</w:t>
      </w:r>
      <w:r w:rsidRPr="00A025D2">
        <w:rPr>
          <w:rFonts w:eastAsia="細明體" w:hAnsi="細明體" w:cs="細明體" w:hint="eastAsia"/>
        </w:rPr>
        <w:t>。此外，生活水準的高低也會影響消費者對產品的屬性偏好。</w:t>
      </w:r>
      <w:r w:rsidRPr="00A025D2">
        <w:rPr>
          <w:rFonts w:eastAsia="細明體"/>
        </w:rPr>
        <w:t>Lim and Ang (2007)</w:t>
      </w:r>
      <w:r w:rsidRPr="00A025D2">
        <w:rPr>
          <w:rFonts w:eastAsia="細明體" w:hAnsi="細明體" w:cs="細明體" w:hint="eastAsia"/>
        </w:rPr>
        <w:t>提出生活水準較高的消費者較偏好享樂性產品。</w:t>
      </w:r>
    </w:p>
    <w:p w14:paraId="0CF617D4" w14:textId="249AF4BF" w:rsidR="003F109A" w:rsidRPr="00A025D2" w:rsidRDefault="003F109A" w:rsidP="00697CEF">
      <w:pPr>
        <w:spacing w:beforeLines="50" w:before="180"/>
        <w:ind w:right="-204" w:firstLine="505"/>
        <w:rPr>
          <w:rFonts w:eastAsia="細明體"/>
        </w:rPr>
      </w:pPr>
      <w:r w:rsidRPr="00A025D2">
        <w:rPr>
          <w:rFonts w:eastAsia="細明體" w:hAnsi="細明體" w:cs="細明體" w:hint="eastAsia"/>
        </w:rPr>
        <w:t>就產品</w:t>
      </w:r>
      <w:r w:rsidRPr="00A025D2">
        <w:rPr>
          <w:rFonts w:eastAsia="細明體"/>
        </w:rPr>
        <w:t>/</w:t>
      </w:r>
      <w:r w:rsidRPr="00A025D2">
        <w:rPr>
          <w:rFonts w:eastAsia="細明體" w:hAnsi="細明體" w:cs="細明體" w:hint="eastAsia"/>
        </w:rPr>
        <w:t>遊憩需求模式的選擇來說，因個體需求模式可充分反應消費者個人屬性、購買</w:t>
      </w:r>
      <w:r w:rsidRPr="00A025D2">
        <w:rPr>
          <w:rFonts w:eastAsia="細明體"/>
        </w:rPr>
        <w:t>/</w:t>
      </w:r>
      <w:r w:rsidRPr="00A025D2">
        <w:rPr>
          <w:rFonts w:eastAsia="細明體" w:hAnsi="細明體" w:cs="細明體" w:hint="eastAsia"/>
        </w:rPr>
        <w:t>遊憩特性、與產品屬性表現程度之影響，個體</w:t>
      </w:r>
      <w:r w:rsidRPr="00A025D2">
        <w:rPr>
          <w:rFonts w:eastAsia="細明體"/>
        </w:rPr>
        <w:t>(individual)</w:t>
      </w:r>
      <w:r w:rsidRPr="00A025D2">
        <w:rPr>
          <w:rFonts w:eastAsia="細明體" w:hAnsi="細明體" w:cs="細明體" w:hint="eastAsia"/>
        </w:rPr>
        <w:t>選擇模式已取代總體</w:t>
      </w:r>
      <w:r w:rsidRPr="00A025D2">
        <w:rPr>
          <w:rFonts w:eastAsia="細明體"/>
        </w:rPr>
        <w:t>(aggregate)</w:t>
      </w:r>
      <w:r w:rsidRPr="00A025D2">
        <w:rPr>
          <w:rFonts w:eastAsia="細明體" w:hAnsi="細明體" w:cs="細明體" w:hint="eastAsia"/>
        </w:rPr>
        <w:t>選擇模式</w:t>
      </w:r>
      <w:r w:rsidRPr="00A025D2">
        <w:rPr>
          <w:rFonts w:eastAsia="細明體"/>
        </w:rPr>
        <w:t>(</w:t>
      </w:r>
      <w:r w:rsidRPr="00A025D2">
        <w:rPr>
          <w:rFonts w:eastAsia="細明體" w:hAnsi="細明體" w:cs="細明體" w:hint="eastAsia"/>
        </w:rPr>
        <w:t>林晏州，</w:t>
      </w:r>
      <w:r w:rsidRPr="00A025D2">
        <w:rPr>
          <w:rFonts w:eastAsia="細明體"/>
        </w:rPr>
        <w:t>2000)</w:t>
      </w:r>
      <w:r w:rsidRPr="00A025D2">
        <w:rPr>
          <w:rFonts w:eastAsia="細明體" w:hAnsi="細明體" w:cs="細明體" w:hint="eastAsia"/>
        </w:rPr>
        <w:t>成為目前最多學者使用的模式。個體選擇模式可分為顯示偏好模式</w:t>
      </w:r>
      <w:r w:rsidRPr="00A025D2">
        <w:rPr>
          <w:rFonts w:eastAsia="細明體"/>
        </w:rPr>
        <w:t>(revealed preference model)</w:t>
      </w:r>
      <w:r w:rsidRPr="00A025D2">
        <w:rPr>
          <w:rFonts w:eastAsia="細明體" w:hAnsi="細明體" w:cs="細明體" w:hint="eastAsia"/>
        </w:rPr>
        <w:t>與敘述偏好模式</w:t>
      </w:r>
      <w:r w:rsidRPr="00A025D2">
        <w:rPr>
          <w:rFonts w:eastAsia="細明體"/>
        </w:rPr>
        <w:t>(stated preference model)</w:t>
      </w:r>
      <w:r w:rsidRPr="00A025D2">
        <w:rPr>
          <w:rFonts w:eastAsia="細明體" w:hAnsi="細明體" w:cs="細明體" w:hint="eastAsia"/>
        </w:rPr>
        <w:t>。因顯示偏好模式係以真實市場選擇行為為分析基礎，且模型可同時探討非常多個具有各種不同水準</w:t>
      </w:r>
      <w:r w:rsidRPr="00A025D2">
        <w:rPr>
          <w:rFonts w:eastAsia="細明體"/>
        </w:rPr>
        <w:t>(level)</w:t>
      </w:r>
      <w:r w:rsidRPr="00A025D2">
        <w:rPr>
          <w:rFonts w:eastAsia="細明體" w:hAnsi="細明體" w:cs="細明體" w:hint="eastAsia"/>
        </w:rPr>
        <w:t>變化方式之變項的優勢，故獲選為本研究的操作模式。顯示偏好模式已廣泛被應用在預測遊憩活動</w:t>
      </w:r>
      <w:r w:rsidRPr="00A025D2">
        <w:rPr>
          <w:rFonts w:eastAsia="細明體"/>
        </w:rPr>
        <w:t>(</w:t>
      </w:r>
      <w:r w:rsidRPr="00A025D2">
        <w:rPr>
          <w:rFonts w:eastAsia="細明體" w:hAnsi="細明體" w:cs="細明體" w:hint="eastAsia"/>
        </w:rPr>
        <w:t>葉光毅、黃幹忠、戴大雄，</w:t>
      </w:r>
      <w:r w:rsidRPr="00A025D2">
        <w:rPr>
          <w:rFonts w:eastAsia="細明體"/>
        </w:rPr>
        <w:t>2006</w:t>
      </w:r>
      <w:r w:rsidRPr="00A025D2">
        <w:rPr>
          <w:rFonts w:eastAsia="細明體" w:hAnsi="細明體" w:cs="細明體" w:hint="eastAsia"/>
        </w:rPr>
        <w:t>；李素馨、蘇群超，</w:t>
      </w:r>
      <w:r w:rsidRPr="00A025D2">
        <w:rPr>
          <w:rFonts w:eastAsia="細明體"/>
        </w:rPr>
        <w:t>1999)</w:t>
      </w:r>
      <w:r w:rsidRPr="00A025D2">
        <w:rPr>
          <w:rFonts w:eastAsia="細明體" w:hAnsi="細明體" w:cs="細明體" w:hint="eastAsia"/>
        </w:rPr>
        <w:t>、旅遊目的地</w:t>
      </w:r>
      <w:r w:rsidRPr="00A025D2">
        <w:rPr>
          <w:rFonts w:eastAsia="細明體"/>
        </w:rPr>
        <w:t>(Barros et al., 2008; Brown &amp; Getz, 2005)</w:t>
      </w:r>
      <w:r w:rsidRPr="00A025D2">
        <w:rPr>
          <w:rFonts w:eastAsia="細明體" w:hAnsi="細明體" w:cs="細明體" w:hint="eastAsia"/>
        </w:rPr>
        <w:t>、遊樂區</w:t>
      </w:r>
      <w:r w:rsidRPr="00A025D2">
        <w:rPr>
          <w:rFonts w:eastAsia="細明體"/>
        </w:rPr>
        <w:t>(</w:t>
      </w:r>
      <w:r w:rsidRPr="00A025D2">
        <w:rPr>
          <w:rFonts w:eastAsia="細明體" w:hAnsi="細明體" w:cs="細明體" w:hint="eastAsia"/>
        </w:rPr>
        <w:t>林鈺穎、林晏州，</w:t>
      </w:r>
      <w:r w:rsidRPr="00A025D2">
        <w:rPr>
          <w:rFonts w:eastAsia="細明體"/>
        </w:rPr>
        <w:t>2000)</w:t>
      </w:r>
      <w:r w:rsidRPr="00A025D2">
        <w:rPr>
          <w:rFonts w:eastAsia="細明體" w:hAnsi="細明體" w:cs="細明體" w:hint="eastAsia"/>
        </w:rPr>
        <w:t>、與住宿基地</w:t>
      </w:r>
      <w:r w:rsidRPr="00A025D2">
        <w:rPr>
          <w:rFonts w:eastAsia="細明體"/>
        </w:rPr>
        <w:t>(</w:t>
      </w:r>
      <w:r w:rsidRPr="00A025D2">
        <w:rPr>
          <w:rFonts w:eastAsia="細明體" w:hAnsi="細明體" w:cs="細明體" w:hint="eastAsia"/>
        </w:rPr>
        <w:t>黃章展、李維貞，</w:t>
      </w:r>
      <w:r w:rsidRPr="00A025D2">
        <w:rPr>
          <w:rFonts w:eastAsia="細明體"/>
        </w:rPr>
        <w:t>2006)</w:t>
      </w:r>
      <w:r w:rsidRPr="00A025D2">
        <w:rPr>
          <w:rFonts w:eastAsia="細明體" w:hAnsi="細明體" w:cs="細明體" w:hint="eastAsia"/>
        </w:rPr>
        <w:t>等之選擇行為上。許多研究已證實消費者</w:t>
      </w:r>
      <w:r w:rsidRPr="00A025D2">
        <w:rPr>
          <w:rFonts w:eastAsia="細明體"/>
        </w:rPr>
        <w:t>/</w:t>
      </w:r>
      <w:r w:rsidRPr="00A025D2">
        <w:rPr>
          <w:rFonts w:eastAsia="細明體" w:hAnsi="細明體" w:cs="細明體" w:hint="eastAsia"/>
        </w:rPr>
        <w:t>遊憩者屬性</w:t>
      </w:r>
      <w:r w:rsidRPr="00A025D2">
        <w:rPr>
          <w:rFonts w:eastAsia="細明體"/>
        </w:rPr>
        <w:t>(characteristics)</w:t>
      </w:r>
      <w:r w:rsidRPr="00A025D2">
        <w:rPr>
          <w:rFonts w:eastAsia="細明體" w:hAnsi="細明體" w:cs="細明體" w:hint="eastAsia"/>
        </w:rPr>
        <w:t>、產品屬性</w:t>
      </w:r>
      <w:r w:rsidRPr="00A025D2">
        <w:rPr>
          <w:rFonts w:eastAsia="細明體"/>
        </w:rPr>
        <w:t>(attributes)</w:t>
      </w:r>
      <w:r w:rsidRPr="00A025D2">
        <w:rPr>
          <w:rFonts w:eastAsia="細明體" w:hAnsi="細明體" w:cs="細明體" w:hint="eastAsia"/>
        </w:rPr>
        <w:t>的表現程度</w:t>
      </w:r>
      <w:r w:rsidRPr="00A025D2">
        <w:rPr>
          <w:rFonts w:eastAsia="細明體"/>
        </w:rPr>
        <w:t>(performance)</w:t>
      </w:r>
      <w:r w:rsidRPr="00A025D2">
        <w:rPr>
          <w:rFonts w:eastAsia="細明體" w:hAnsi="細明體" w:cs="細明體" w:hint="eastAsia"/>
        </w:rPr>
        <w:t>、與本次消費</w:t>
      </w:r>
      <w:r w:rsidRPr="00A025D2">
        <w:rPr>
          <w:rFonts w:eastAsia="細明體"/>
        </w:rPr>
        <w:t>/</w:t>
      </w:r>
      <w:r w:rsidRPr="00A025D2">
        <w:rPr>
          <w:rFonts w:eastAsia="細明體" w:hAnsi="細明體" w:cs="細明體" w:hint="eastAsia"/>
        </w:rPr>
        <w:t>遊憩特性均會影響選擇行為，其中，消費者屬性通常又分為社經屬性與心理統計變項</w:t>
      </w:r>
      <w:r w:rsidRPr="00A025D2">
        <w:rPr>
          <w:rFonts w:eastAsia="細明體"/>
        </w:rPr>
        <w:t>(</w:t>
      </w:r>
      <w:r w:rsidRPr="00A025D2">
        <w:rPr>
          <w:rFonts w:eastAsia="細明體" w:hAnsi="細明體" w:cs="細明體" w:hint="eastAsia"/>
        </w:rPr>
        <w:t>例如動機、產品屬性偏好</w:t>
      </w:r>
      <w:r w:rsidRPr="00A025D2">
        <w:rPr>
          <w:rFonts w:eastAsia="細明體"/>
        </w:rPr>
        <w:t>/</w:t>
      </w:r>
      <w:r w:rsidRPr="00A025D2">
        <w:rPr>
          <w:rFonts w:eastAsia="細明體" w:hAnsi="細明體" w:cs="細明體" w:hint="eastAsia"/>
        </w:rPr>
        <w:t>重視程度、生活型態</w:t>
      </w:r>
      <w:r w:rsidRPr="00A025D2">
        <w:rPr>
          <w:rFonts w:eastAsia="細明體"/>
        </w:rPr>
        <w:t>)</w:t>
      </w:r>
      <w:r w:rsidRPr="00A025D2">
        <w:rPr>
          <w:rFonts w:eastAsia="細明體" w:hAnsi="細明體" w:cs="細明體" w:hint="eastAsia"/>
        </w:rPr>
        <w:t>。沈力、林晏州</w:t>
      </w:r>
      <w:r w:rsidRPr="00A025D2">
        <w:rPr>
          <w:rFonts w:eastAsia="細明體"/>
        </w:rPr>
        <w:t>(1999)</w:t>
      </w:r>
      <w:r w:rsidRPr="00A025D2">
        <w:rPr>
          <w:rFonts w:eastAsia="細明體" w:hAnsi="細明體" w:cs="細明體" w:hint="eastAsia"/>
        </w:rPr>
        <w:t>指出遊客屬性</w:t>
      </w:r>
      <w:r w:rsidRPr="00A025D2">
        <w:rPr>
          <w:rFonts w:eastAsia="細明體"/>
        </w:rPr>
        <w:t>(</w:t>
      </w:r>
      <w:r w:rsidRPr="00A025D2">
        <w:rPr>
          <w:rFonts w:eastAsia="細明體" w:hAnsi="細明體" w:cs="細明體" w:hint="eastAsia"/>
        </w:rPr>
        <w:t>社經屬性、對遊園公車服務屬性的重視程度</w:t>
      </w:r>
      <w:r w:rsidRPr="00A025D2">
        <w:rPr>
          <w:rFonts w:eastAsia="細明體"/>
        </w:rPr>
        <w:t>)</w:t>
      </w:r>
      <w:r w:rsidRPr="00A025D2">
        <w:rPr>
          <w:rFonts w:eastAsia="細明體" w:hAnsi="細明體" w:cs="細明體" w:hint="eastAsia"/>
        </w:rPr>
        <w:t>與本次遊憩特性會影響遊客是否選購該項產品</w:t>
      </w:r>
      <w:r w:rsidRPr="00A025D2">
        <w:rPr>
          <w:rFonts w:eastAsia="細明體"/>
        </w:rPr>
        <w:t>(</w:t>
      </w:r>
      <w:r w:rsidRPr="00A025D2">
        <w:rPr>
          <w:rFonts w:eastAsia="細明體" w:hAnsi="細明體" w:cs="細明體" w:hint="eastAsia"/>
        </w:rPr>
        <w:t>搭乘遊園公車</w:t>
      </w:r>
      <w:r w:rsidRPr="00A025D2">
        <w:rPr>
          <w:rFonts w:eastAsia="細明體"/>
        </w:rPr>
        <w:t>)</w:t>
      </w:r>
      <w:r w:rsidRPr="00A025D2">
        <w:rPr>
          <w:rFonts w:eastAsia="細明體" w:hAnsi="細明體" w:cs="細明體" w:hint="eastAsia"/>
        </w:rPr>
        <w:t>。李素馨、蘇群超</w:t>
      </w:r>
      <w:r w:rsidRPr="00A025D2">
        <w:rPr>
          <w:rFonts w:eastAsia="細明體"/>
        </w:rPr>
        <w:t>(1999)</w:t>
      </w:r>
      <w:r w:rsidRPr="00A025D2">
        <w:rPr>
          <w:rFonts w:eastAsia="細明體" w:hAnsi="細明體" w:cs="細明體" w:hint="eastAsia"/>
        </w:rPr>
        <w:t>也提出遊憩者的特性</w:t>
      </w:r>
      <w:r w:rsidRPr="00A025D2">
        <w:rPr>
          <w:rFonts w:eastAsia="細明體"/>
        </w:rPr>
        <w:t>(</w:t>
      </w:r>
      <w:r w:rsidRPr="00A025D2">
        <w:rPr>
          <w:rFonts w:eastAsia="細明體" w:hAnsi="細明體" w:cs="細明體" w:hint="eastAsia"/>
        </w:rPr>
        <w:t>如社經屬性、體能適應</w:t>
      </w:r>
      <w:r w:rsidRPr="00A025D2">
        <w:rPr>
          <w:rFonts w:eastAsia="細明體"/>
        </w:rPr>
        <w:t>)</w:t>
      </w:r>
      <w:r w:rsidRPr="00A025D2">
        <w:rPr>
          <w:rFonts w:eastAsia="細明體" w:hAnsi="細明體" w:cs="細明體" w:hint="eastAsia"/>
        </w:rPr>
        <w:t>、本次遊憩特性</w:t>
      </w:r>
      <w:r w:rsidRPr="00A025D2">
        <w:rPr>
          <w:rFonts w:eastAsia="細明體"/>
        </w:rPr>
        <w:t>(</w:t>
      </w:r>
      <w:r w:rsidRPr="00A025D2">
        <w:rPr>
          <w:rFonts w:eastAsia="細明體" w:hAnsi="細明體" w:cs="細明體" w:hint="eastAsia"/>
        </w:rPr>
        <w:t>如遊伴類型、社交聯誼</w:t>
      </w:r>
      <w:r w:rsidRPr="00A025D2">
        <w:rPr>
          <w:rFonts w:eastAsia="細明體"/>
        </w:rPr>
        <w:t>)</w:t>
      </w:r>
      <w:r w:rsidRPr="00A025D2">
        <w:rPr>
          <w:rFonts w:eastAsia="細明體" w:hAnsi="細明體" w:cs="細明體" w:hint="eastAsia"/>
        </w:rPr>
        <w:t>、與產品屬性偏好</w:t>
      </w:r>
      <w:r w:rsidRPr="00A025D2">
        <w:rPr>
          <w:rFonts w:eastAsia="細明體"/>
        </w:rPr>
        <w:t>(</w:t>
      </w:r>
      <w:r w:rsidRPr="00A025D2">
        <w:rPr>
          <w:rFonts w:eastAsia="細明體" w:hAnsi="細明體" w:cs="細明體" w:hint="eastAsia"/>
        </w:rPr>
        <w:t>如自然條件、設施管理</w:t>
      </w:r>
      <w:r w:rsidRPr="00A025D2">
        <w:rPr>
          <w:rFonts w:eastAsia="細明體"/>
        </w:rPr>
        <w:t>)</w:t>
      </w:r>
      <w:r w:rsidRPr="00A025D2">
        <w:rPr>
          <w:rFonts w:eastAsia="細明體" w:hAnsi="細明體" w:cs="細明體" w:hint="eastAsia"/>
        </w:rPr>
        <w:t>會影響登山步道之選擇行為。</w:t>
      </w:r>
    </w:p>
    <w:p w14:paraId="57FCD630" w14:textId="77777777" w:rsidR="003F109A" w:rsidRPr="00A025D2" w:rsidRDefault="003F109A" w:rsidP="00697CEF">
      <w:pPr>
        <w:spacing w:beforeLines="50" w:before="180"/>
        <w:ind w:right="-204" w:firstLine="505"/>
        <w:rPr>
          <w:rFonts w:eastAsia="細明體"/>
        </w:rPr>
      </w:pPr>
      <w:r w:rsidRPr="00A025D2">
        <w:rPr>
          <w:rFonts w:eastAsia="細明體" w:hAnsi="細明體" w:cs="細明體" w:hint="eastAsia"/>
        </w:rPr>
        <w:t>綜合上述，過去享樂性</w:t>
      </w:r>
      <w:r w:rsidRPr="00A025D2">
        <w:rPr>
          <w:rFonts w:eastAsia="細明體"/>
        </w:rPr>
        <w:t>/</w:t>
      </w:r>
      <w:r w:rsidRPr="00A025D2">
        <w:rPr>
          <w:rFonts w:eastAsia="細明體" w:hAnsi="細明體" w:cs="細明體" w:hint="eastAsia"/>
        </w:rPr>
        <w:t>實用性消費研究大多針對已開發國家消費者的享樂性</w:t>
      </w:r>
      <w:r w:rsidRPr="00A025D2">
        <w:rPr>
          <w:rFonts w:eastAsia="細明體"/>
        </w:rPr>
        <w:t>/</w:t>
      </w:r>
      <w:r w:rsidRPr="00A025D2">
        <w:rPr>
          <w:rFonts w:eastAsia="細明體" w:hAnsi="細明體" w:cs="細明體" w:hint="eastAsia"/>
        </w:rPr>
        <w:t>實用性消費態度進行研究，但這類型研究的弱點之一為分析結果較難針對單一產品的屬性提供直接有效的改善建議，弱點之二為統合性的分析結果往往無法針對不同類型的產品給予差異</w:t>
      </w:r>
      <w:r w:rsidRPr="00A025D2">
        <w:rPr>
          <w:rFonts w:eastAsia="細明體" w:hAnsi="細明體" w:cs="細明體" w:hint="eastAsia"/>
        </w:rPr>
        <w:lastRenderedPageBreak/>
        <w:t>化的經營管理建議。另外，過去雖有不少國內遊憩相關學者探討遊憩者的選擇行為，但鮮少學者針對民宿產品選擇行為進行探討。據此，本研究問題一為有鑑於台灣已逐漸擠進已開發國家之林，遊客對民宿產品的需求已超過實用性屬性，現階段遊客對民宿產品的享樂性屬性偏好為何？研究問題二為有鑑於國內交通便捷，過夜遊客比例日漸下滑，住宿產業競爭勢必漸趨激烈，遊客對民宿產品的選擇行為為何？由此繼續延伸，本研究之目的有三：</w:t>
      </w:r>
    </w:p>
    <w:p w14:paraId="19B1D5CB" w14:textId="77777777" w:rsidR="003F109A" w:rsidRPr="00A025D2" w:rsidRDefault="003F109A" w:rsidP="00C10DF0">
      <w:pPr>
        <w:ind w:right="-205" w:firstLine="505"/>
        <w:rPr>
          <w:rFonts w:eastAsia="細明體"/>
        </w:rPr>
      </w:pPr>
      <w:r w:rsidRPr="00A025D2">
        <w:rPr>
          <w:rFonts w:eastAsia="細明體" w:hAnsi="細明體" w:cs="細明體" w:hint="eastAsia"/>
        </w:rPr>
        <w:t>一、探討遊客對民宿產品之「享樂性屬性偏好」</w:t>
      </w:r>
    </w:p>
    <w:p w14:paraId="566384DE" w14:textId="77777777" w:rsidR="003F109A" w:rsidRPr="00A025D2" w:rsidRDefault="003F109A" w:rsidP="00C10DF0">
      <w:pPr>
        <w:ind w:left="937" w:right="-205" w:hanging="432"/>
        <w:rPr>
          <w:rFonts w:eastAsia="細明體"/>
        </w:rPr>
      </w:pPr>
      <w:r w:rsidRPr="00A025D2">
        <w:rPr>
          <w:rFonts w:eastAsia="細明體" w:hAnsi="細明體" w:cs="細明體" w:hint="eastAsia"/>
        </w:rPr>
        <w:t>二、進行享樂性屬性偏好量表之初探</w:t>
      </w:r>
    </w:p>
    <w:p w14:paraId="42ED145C" w14:textId="77777777" w:rsidR="003F109A" w:rsidRPr="00A025D2" w:rsidRDefault="003F109A" w:rsidP="00C10DF0">
      <w:pPr>
        <w:ind w:left="965" w:right="-205" w:hanging="460"/>
        <w:rPr>
          <w:rFonts w:eastAsia="細明體"/>
        </w:rPr>
      </w:pPr>
      <w:r w:rsidRPr="00A025D2">
        <w:rPr>
          <w:rFonts w:eastAsia="細明體" w:hAnsi="細明體" w:cs="細明體" w:hint="eastAsia"/>
        </w:rPr>
        <w:t>三、從「產品類型」與「產品價格」角度切入，探討遊客之「基本社經屬性」、「旅遊特性」與「享樂性屬性偏好」對民宿產品「選擇行為」之影響</w:t>
      </w:r>
    </w:p>
    <w:p w14:paraId="1C32F3DA" w14:textId="77777777" w:rsidR="003F109A" w:rsidRPr="00A025D2" w:rsidRDefault="003F109A" w:rsidP="00697CEF">
      <w:pPr>
        <w:spacing w:beforeLines="50" w:before="180"/>
        <w:jc w:val="center"/>
        <w:rPr>
          <w:rFonts w:eastAsia="細明體" w:hAnsi="細明體" w:cs="細明體"/>
          <w:b/>
          <w:bCs/>
          <w:sz w:val="28"/>
          <w:szCs w:val="28"/>
        </w:rPr>
      </w:pPr>
      <w:r w:rsidRPr="00A025D2">
        <w:rPr>
          <w:rFonts w:eastAsia="細明體" w:hAnsi="細明體" w:cs="細明體" w:hint="eastAsia"/>
          <w:b/>
          <w:bCs/>
          <w:sz w:val="28"/>
          <w:szCs w:val="28"/>
        </w:rPr>
        <w:t>貳、文獻回顧</w:t>
      </w:r>
    </w:p>
    <w:p w14:paraId="69C1B148" w14:textId="77777777" w:rsidR="003F109A" w:rsidRPr="00A025D2" w:rsidRDefault="003F109A" w:rsidP="00AB2A68">
      <w:pPr>
        <w:spacing w:beforeLines="50" w:before="180"/>
        <w:rPr>
          <w:rFonts w:eastAsia="細明體"/>
          <w:b/>
          <w:bCs/>
        </w:rPr>
      </w:pPr>
      <w:r w:rsidRPr="00A025D2">
        <w:rPr>
          <w:rFonts w:eastAsia="細明體" w:hAnsi="細明體" w:cs="細明體" w:hint="eastAsia"/>
          <w:b/>
          <w:bCs/>
        </w:rPr>
        <w:t>一、個體選擇行為模式及其相關研究</w:t>
      </w:r>
    </w:p>
    <w:p w14:paraId="4C5C6763" w14:textId="4E24EE15" w:rsidR="003F109A" w:rsidRPr="00A025D2" w:rsidRDefault="003F109A" w:rsidP="00697CEF">
      <w:pPr>
        <w:spacing w:before="50"/>
        <w:ind w:right="-205" w:firstLine="505"/>
        <w:rPr>
          <w:rFonts w:eastAsia="細明體"/>
        </w:rPr>
      </w:pPr>
      <w:r w:rsidRPr="00A025D2">
        <w:rPr>
          <w:rFonts w:eastAsia="細明體" w:hAnsi="細明體" w:cs="細明體" w:hint="eastAsia"/>
        </w:rPr>
        <w:t>個體選擇模式通常可分為顯示偏好模式</w:t>
      </w:r>
      <w:r w:rsidRPr="00A025D2">
        <w:rPr>
          <w:rFonts w:eastAsia="細明體"/>
        </w:rPr>
        <w:t>(revealed preference model)</w:t>
      </w:r>
      <w:r w:rsidRPr="00A025D2">
        <w:rPr>
          <w:rFonts w:eastAsia="細明體" w:hAnsi="細明體" w:cs="細明體" w:hint="eastAsia"/>
        </w:rPr>
        <w:t>與敘述偏好模式</w:t>
      </w:r>
      <w:r w:rsidRPr="00A025D2">
        <w:rPr>
          <w:rFonts w:eastAsia="細明體"/>
        </w:rPr>
        <w:t>(stated preference model)</w:t>
      </w:r>
      <w:r w:rsidRPr="00A025D2">
        <w:rPr>
          <w:rFonts w:eastAsia="細明體" w:hAnsi="細明體" w:cs="細明體" w:hint="eastAsia"/>
        </w:rPr>
        <w:t>。顯示偏好模式的優點是模式係以個人在真實環境中的實際選擇行為為分析之基礎</w:t>
      </w:r>
      <w:r w:rsidRPr="00A025D2">
        <w:rPr>
          <w:rFonts w:eastAsia="細明體"/>
        </w:rPr>
        <w:t>(</w:t>
      </w:r>
      <w:r w:rsidRPr="00A025D2">
        <w:rPr>
          <w:rFonts w:eastAsia="細明體" w:hAnsi="細明體" w:cs="細明體" w:hint="eastAsia"/>
        </w:rPr>
        <w:t>即市場財貨的分析</w:t>
      </w:r>
      <w:r w:rsidRPr="00A025D2">
        <w:rPr>
          <w:rFonts w:eastAsia="細明體"/>
        </w:rPr>
        <w:t>)</w:t>
      </w:r>
      <w:r w:rsidRPr="00A025D2">
        <w:rPr>
          <w:rFonts w:eastAsia="細明體" w:hAnsi="細明體" w:cs="細明體" w:hint="eastAsia"/>
        </w:rPr>
        <w:t>，模型中可同時探討非常多個選擇行為的預測變項，變項亦可允許具有多元的水準</w:t>
      </w:r>
      <w:r w:rsidRPr="00A025D2">
        <w:rPr>
          <w:rFonts w:eastAsia="細明體"/>
        </w:rPr>
        <w:t>(level)</w:t>
      </w:r>
      <w:r w:rsidRPr="00A025D2">
        <w:rPr>
          <w:rFonts w:eastAsia="細明體" w:hAnsi="細明體" w:cs="細明體" w:hint="eastAsia"/>
        </w:rPr>
        <w:t>變化，研究結果可獲知各預測變項對選擇行為的影響方向與影響效果之大小；缺點是模式無法進行非市場</w:t>
      </w:r>
      <w:r w:rsidRPr="00A025D2">
        <w:rPr>
          <w:rFonts w:eastAsia="細明體"/>
        </w:rPr>
        <w:t>(</w:t>
      </w:r>
      <w:r w:rsidRPr="00A025D2">
        <w:rPr>
          <w:rFonts w:eastAsia="細明體" w:hAnsi="細明體" w:cs="細明體" w:hint="eastAsia"/>
        </w:rPr>
        <w:t>虛擬</w:t>
      </w:r>
      <w:r w:rsidRPr="00A025D2">
        <w:rPr>
          <w:rFonts w:eastAsia="細明體"/>
        </w:rPr>
        <w:t>)</w:t>
      </w:r>
      <w:r w:rsidRPr="00A025D2">
        <w:rPr>
          <w:rFonts w:eastAsia="細明體" w:hAnsi="細明體" w:cs="細明體" w:hint="eastAsia"/>
        </w:rPr>
        <w:t>財貨選擇行為的研究，因此無法作為產品上市以前或缺乏交易市場之財貨</w:t>
      </w:r>
      <w:r w:rsidRPr="00A025D2">
        <w:rPr>
          <w:rFonts w:eastAsia="細明體"/>
        </w:rPr>
        <w:t>(</w:t>
      </w:r>
      <w:r w:rsidRPr="00A025D2">
        <w:rPr>
          <w:rFonts w:eastAsia="細明體" w:hAnsi="細明體" w:cs="細明體" w:hint="eastAsia"/>
        </w:rPr>
        <w:t>例如優美的風景</w:t>
      </w:r>
      <w:r w:rsidRPr="00A025D2">
        <w:rPr>
          <w:rFonts w:eastAsia="細明體"/>
        </w:rPr>
        <w:t>)</w:t>
      </w:r>
      <w:r w:rsidRPr="00A025D2">
        <w:rPr>
          <w:rFonts w:eastAsia="細明體" w:hAnsi="細明體" w:cs="細明體" w:hint="eastAsia"/>
        </w:rPr>
        <w:t>的研究。敘述偏好模式恰好相反，該模式的優點是可進行虛擬財貨選擇行為的研究，研究結果可獲知受測者對各屬性之相對重視程度。但缺點是模式分析基礎並非個人實際的選擇行為，因此研究結果通常會與實際的選擇行為有些落差，再加上受限於一般受訪者在面對太多替選方案時，較不容易做出正確的判斷，因此，一般而言，該模型僅能探討數個重要選擇決策預測變項</w:t>
      </w:r>
      <w:r w:rsidRPr="00A025D2">
        <w:rPr>
          <w:rFonts w:eastAsia="細明體"/>
        </w:rPr>
        <w:t>(</w:t>
      </w:r>
      <w:r w:rsidRPr="00A025D2">
        <w:rPr>
          <w:rFonts w:eastAsia="細明體" w:hAnsi="細明體" w:cs="細明體" w:hint="eastAsia"/>
        </w:rPr>
        <w:t>通常五個以內</w:t>
      </w:r>
      <w:r w:rsidRPr="00A025D2">
        <w:rPr>
          <w:rFonts w:eastAsia="細明體"/>
        </w:rPr>
        <w:t>)(</w:t>
      </w:r>
      <w:r w:rsidRPr="00A025D2">
        <w:rPr>
          <w:rFonts w:eastAsia="細明體" w:hAnsi="細明體" w:cs="細明體" w:hint="eastAsia"/>
        </w:rPr>
        <w:t>如林晏州，</w:t>
      </w:r>
      <w:r w:rsidRPr="00A025D2">
        <w:rPr>
          <w:rFonts w:eastAsia="細明體"/>
        </w:rPr>
        <w:t>2000)</w:t>
      </w:r>
      <w:r w:rsidRPr="00A025D2">
        <w:rPr>
          <w:rFonts w:eastAsia="細明體" w:hAnsi="細明體" w:cs="細明體" w:hint="eastAsia"/>
        </w:rPr>
        <w:t>，且每個變項最多也僅能有</w:t>
      </w:r>
      <w:r w:rsidRPr="00A025D2">
        <w:rPr>
          <w:rFonts w:eastAsia="細明體"/>
        </w:rPr>
        <w:t>2-3</w:t>
      </w:r>
      <w:r w:rsidRPr="00A025D2">
        <w:rPr>
          <w:rFonts w:eastAsia="細明體" w:hAnsi="細明體" w:cs="細明體" w:hint="eastAsia"/>
        </w:rPr>
        <w:t>種不同水準的變化。因本研究目的在探討遊客對「現階段」民宿產品之選擇行為，故選擇顯示偏好模式最為有利。顯示偏好模式已經被應用</w:t>
      </w:r>
      <w:r w:rsidR="00542A9D" w:rsidRPr="00A025D2">
        <w:rPr>
          <w:rFonts w:eastAsia="細明體" w:hAnsi="細明體" w:cs="細明體" w:hint="eastAsia"/>
        </w:rPr>
        <w:t>在</w:t>
      </w:r>
      <w:r w:rsidRPr="00A025D2">
        <w:rPr>
          <w:rFonts w:eastAsia="細明體" w:hAnsi="細明體" w:cs="細明體" w:hint="eastAsia"/>
        </w:rPr>
        <w:t>預測遊憩者對遊憩活動</w:t>
      </w:r>
      <w:r w:rsidRPr="00A025D2">
        <w:rPr>
          <w:rFonts w:eastAsia="細明體"/>
        </w:rPr>
        <w:t>(</w:t>
      </w:r>
      <w:r w:rsidRPr="00A025D2">
        <w:rPr>
          <w:rFonts w:eastAsia="細明體" w:hAnsi="細明體" w:cs="細明體" w:hint="eastAsia"/>
        </w:rPr>
        <w:t>葉光毅、黃幹忠、戴大雄，</w:t>
      </w:r>
      <w:r w:rsidRPr="00A025D2">
        <w:rPr>
          <w:rFonts w:eastAsia="細明體"/>
        </w:rPr>
        <w:t>2006</w:t>
      </w:r>
      <w:r w:rsidRPr="00A025D2">
        <w:rPr>
          <w:rFonts w:eastAsia="細明體" w:hAnsi="細明體" w:cs="細明體" w:hint="eastAsia"/>
        </w:rPr>
        <w:t>；李素馨、蘇群超，</w:t>
      </w:r>
      <w:r w:rsidRPr="00A025D2">
        <w:rPr>
          <w:rFonts w:eastAsia="細明體"/>
        </w:rPr>
        <w:t>1999)</w:t>
      </w:r>
      <w:r w:rsidRPr="00A025D2">
        <w:rPr>
          <w:rFonts w:eastAsia="細明體" w:hAnsi="細明體" w:cs="細明體" w:hint="eastAsia"/>
        </w:rPr>
        <w:t>、旅遊目的地</w:t>
      </w:r>
      <w:r w:rsidRPr="00A025D2">
        <w:rPr>
          <w:rFonts w:eastAsia="細明體"/>
        </w:rPr>
        <w:t>(Barros et al., 2008; Brown &amp; Getz, 2005)</w:t>
      </w:r>
      <w:r w:rsidRPr="00A025D2">
        <w:rPr>
          <w:rFonts w:eastAsia="細明體" w:hAnsi="細明體" w:cs="細明體" w:hint="eastAsia"/>
        </w:rPr>
        <w:t>、遊樂區</w:t>
      </w:r>
      <w:r w:rsidRPr="00A025D2">
        <w:rPr>
          <w:rFonts w:eastAsia="細明體"/>
        </w:rPr>
        <w:t>(</w:t>
      </w:r>
      <w:r w:rsidRPr="00A025D2">
        <w:rPr>
          <w:rFonts w:eastAsia="細明體" w:hAnsi="細明體" w:cs="細明體" w:hint="eastAsia"/>
        </w:rPr>
        <w:t>林鈺穎、林晏州，</w:t>
      </w:r>
      <w:r w:rsidRPr="00A025D2">
        <w:rPr>
          <w:rFonts w:eastAsia="細明體"/>
        </w:rPr>
        <w:t>2000)</w:t>
      </w:r>
      <w:r w:rsidRPr="00A025D2">
        <w:rPr>
          <w:rFonts w:eastAsia="細明體" w:hAnsi="細明體" w:cs="細明體" w:hint="eastAsia"/>
        </w:rPr>
        <w:t>、與住宿基地</w:t>
      </w:r>
      <w:r w:rsidRPr="00A025D2">
        <w:rPr>
          <w:rFonts w:eastAsia="細明體"/>
        </w:rPr>
        <w:t>(</w:t>
      </w:r>
      <w:r w:rsidRPr="00A025D2">
        <w:rPr>
          <w:rFonts w:eastAsia="細明體" w:hAnsi="細明體" w:cs="細明體" w:hint="eastAsia"/>
        </w:rPr>
        <w:t>黃章展、李維貞，</w:t>
      </w:r>
      <w:r w:rsidRPr="00A025D2">
        <w:rPr>
          <w:rFonts w:eastAsia="細明體"/>
        </w:rPr>
        <w:t>2006)</w:t>
      </w:r>
      <w:r w:rsidRPr="00A025D2">
        <w:rPr>
          <w:rFonts w:eastAsia="細明體" w:hAnsi="細明體" w:cs="細明體" w:hint="eastAsia"/>
        </w:rPr>
        <w:t>的選擇行為。</w:t>
      </w:r>
    </w:p>
    <w:p w14:paraId="0FF72A51" w14:textId="547FC6CD" w:rsidR="003F109A" w:rsidRPr="00A025D2" w:rsidRDefault="003F109A" w:rsidP="00697CEF">
      <w:pPr>
        <w:spacing w:beforeLines="50" w:before="180"/>
        <w:ind w:right="-204" w:firstLine="505"/>
        <w:rPr>
          <w:rFonts w:eastAsia="細明體"/>
        </w:rPr>
      </w:pPr>
      <w:r w:rsidRPr="00A025D2">
        <w:rPr>
          <w:rFonts w:eastAsia="細明體" w:hAnsi="細明體" w:cs="細明體" w:hint="eastAsia"/>
        </w:rPr>
        <w:t>就統計分析方法而言，常見的顯示偏好模式分析方法有</w:t>
      </w:r>
      <w:r w:rsidRPr="00A025D2">
        <w:rPr>
          <w:rFonts w:eastAsia="細明體"/>
        </w:rPr>
        <w:t>logit</w:t>
      </w:r>
      <w:r w:rsidRPr="00A025D2">
        <w:rPr>
          <w:rFonts w:eastAsia="細明體" w:hAnsi="細明體" w:cs="細明體" w:hint="eastAsia"/>
        </w:rPr>
        <w:t>迴歸分析</w:t>
      </w:r>
      <w:r w:rsidRPr="00A025D2">
        <w:rPr>
          <w:rFonts w:eastAsia="細明體"/>
        </w:rPr>
        <w:t xml:space="preserve">(Barros, Butler, &amp; Correia, 2008; </w:t>
      </w:r>
      <w:r w:rsidRPr="00A025D2">
        <w:rPr>
          <w:rFonts w:eastAsia="細明體" w:hAnsi="細明體" w:cs="細明體" w:hint="eastAsia"/>
        </w:rPr>
        <w:t>黃章展、李維貞，</w:t>
      </w:r>
      <w:r w:rsidRPr="00A025D2">
        <w:rPr>
          <w:rFonts w:eastAsia="細明體"/>
        </w:rPr>
        <w:t>2005)</w:t>
      </w:r>
      <w:r w:rsidRPr="00A025D2">
        <w:rPr>
          <w:rFonts w:eastAsia="細明體" w:hAnsi="細明體" w:cs="細明體" w:hint="eastAsia"/>
        </w:rPr>
        <w:t>、</w:t>
      </w:r>
      <w:r w:rsidRPr="00A025D2">
        <w:rPr>
          <w:rFonts w:eastAsia="細明體"/>
        </w:rPr>
        <w:t>logistic</w:t>
      </w:r>
      <w:r w:rsidRPr="00A025D2">
        <w:rPr>
          <w:rFonts w:eastAsia="細明體" w:hAnsi="細明體" w:cs="細明體" w:hint="eastAsia"/>
        </w:rPr>
        <w:t>迴歸分析</w:t>
      </w:r>
      <w:r w:rsidRPr="00A025D2">
        <w:rPr>
          <w:rFonts w:eastAsia="細明體"/>
        </w:rPr>
        <w:t>(</w:t>
      </w:r>
      <w:r w:rsidRPr="00A025D2">
        <w:rPr>
          <w:rFonts w:eastAsia="細明體" w:hAnsi="細明體" w:cs="細明體" w:hint="eastAsia"/>
        </w:rPr>
        <w:t>李素馨、蘇超群，</w:t>
      </w:r>
      <w:r w:rsidRPr="00A025D2">
        <w:rPr>
          <w:rFonts w:eastAsia="細明體"/>
        </w:rPr>
        <w:t>1999)</w:t>
      </w:r>
      <w:r w:rsidRPr="00A025D2">
        <w:rPr>
          <w:rFonts w:eastAsia="細明體" w:hAnsi="細明體" w:cs="細明體" w:hint="eastAsia"/>
        </w:rPr>
        <w:t>及其擴充模式</w:t>
      </w:r>
      <w:r w:rsidRPr="00A025D2">
        <w:rPr>
          <w:rFonts w:eastAsia="細明體"/>
        </w:rPr>
        <w:t>(</w:t>
      </w:r>
      <w:r w:rsidRPr="00A025D2">
        <w:rPr>
          <w:rFonts w:eastAsia="細明體" w:hAnsi="細明體" w:cs="細明體" w:hint="eastAsia"/>
        </w:rPr>
        <w:t>如巢式或階層式</w:t>
      </w:r>
      <w:r w:rsidRPr="00A025D2">
        <w:rPr>
          <w:rFonts w:eastAsia="細明體"/>
        </w:rPr>
        <w:t>)(Parsons &amp; Needelman, 1992)</w:t>
      </w:r>
      <w:r w:rsidRPr="00A025D2">
        <w:rPr>
          <w:rFonts w:eastAsia="細明體" w:hAnsi="細明體" w:cs="細明體" w:hint="eastAsia"/>
        </w:rPr>
        <w:t>、判別分析</w:t>
      </w:r>
      <w:r w:rsidRPr="00A025D2">
        <w:rPr>
          <w:rFonts w:eastAsia="細明體"/>
        </w:rPr>
        <w:t>(discriminant analysis)(</w:t>
      </w:r>
      <w:r w:rsidRPr="00A025D2">
        <w:rPr>
          <w:rFonts w:eastAsia="細明體" w:hAnsi="細明體" w:cs="細明體" w:hint="eastAsia"/>
        </w:rPr>
        <w:t>沈立、林晏州，</w:t>
      </w:r>
      <w:r w:rsidRPr="00A025D2">
        <w:rPr>
          <w:rFonts w:eastAsia="細明體"/>
        </w:rPr>
        <w:t>1999)</w:t>
      </w:r>
      <w:r w:rsidRPr="00A025D2">
        <w:rPr>
          <w:rFonts w:eastAsia="細明體" w:hAnsi="細明體" w:cs="細明體" w:hint="eastAsia"/>
        </w:rPr>
        <w:t>；最常見的敘述偏好模式分析方法則是聯合分析法</w:t>
      </w:r>
      <w:r w:rsidRPr="00A025D2">
        <w:rPr>
          <w:rFonts w:eastAsia="細明體"/>
        </w:rPr>
        <w:t xml:space="preserve">(conjoint analysis)(Kemperman, Borgers, Oppewal, &amp; Timmermans, 2000; </w:t>
      </w:r>
      <w:r w:rsidRPr="00A025D2">
        <w:rPr>
          <w:rFonts w:eastAsia="細明體" w:hAnsi="細明體" w:cs="細明體" w:hint="eastAsia"/>
        </w:rPr>
        <w:t>林晏州，</w:t>
      </w:r>
      <w:r w:rsidRPr="00A025D2">
        <w:rPr>
          <w:rFonts w:eastAsia="細明體"/>
        </w:rPr>
        <w:t>2000)</w:t>
      </w:r>
      <w:r w:rsidRPr="00A025D2">
        <w:rPr>
          <w:rFonts w:eastAsia="細明體" w:hAnsi="細明體" w:cs="細明體" w:hint="eastAsia"/>
        </w:rPr>
        <w:t>。本研究將應用</w:t>
      </w:r>
      <w:r w:rsidRPr="00A025D2">
        <w:rPr>
          <w:rFonts w:eastAsia="細明體"/>
        </w:rPr>
        <w:t>logistic</w:t>
      </w:r>
      <w:r w:rsidRPr="00A025D2">
        <w:rPr>
          <w:rFonts w:eastAsia="細明體" w:hAnsi="細明體" w:cs="細明體" w:hint="eastAsia"/>
        </w:rPr>
        <w:t>逐步迴歸分析方法，嘗試利用遊客個人的「基本社經屬性」與對民宿產品的「享樂性屬性偏好」、與「旅遊特性」來預測遊客對民宿產品的「選擇行為」。</w:t>
      </w:r>
      <w:r w:rsidRPr="00A025D2">
        <w:rPr>
          <w:rFonts w:eastAsia="細明體"/>
        </w:rPr>
        <w:t xml:space="preserve"> </w:t>
      </w:r>
    </w:p>
    <w:p w14:paraId="181F27BD" w14:textId="77777777" w:rsidR="003F109A" w:rsidRPr="00A025D2" w:rsidRDefault="003F109A" w:rsidP="00697CEF">
      <w:pPr>
        <w:spacing w:before="50"/>
        <w:rPr>
          <w:rFonts w:eastAsia="細明體"/>
          <w:b/>
          <w:bCs/>
        </w:rPr>
      </w:pPr>
      <w:r w:rsidRPr="00A025D2">
        <w:rPr>
          <w:rFonts w:eastAsia="細明體" w:hAnsi="細明體" w:cs="細明體" w:hint="eastAsia"/>
          <w:b/>
          <w:bCs/>
        </w:rPr>
        <w:t>二、享樂性屬性偏好及其相關研究</w:t>
      </w:r>
    </w:p>
    <w:p w14:paraId="1D708B99" w14:textId="77777777" w:rsidR="003F109A" w:rsidRPr="00A025D2" w:rsidRDefault="003F109A" w:rsidP="00697CEF">
      <w:pPr>
        <w:spacing w:before="50"/>
        <w:ind w:firstLine="511"/>
        <w:rPr>
          <w:rFonts w:eastAsia="細明體"/>
        </w:rPr>
      </w:pPr>
      <w:r w:rsidRPr="00A025D2">
        <w:rPr>
          <w:rFonts w:eastAsia="細明體" w:hAnsi="細明體" w:cs="細明體" w:hint="eastAsia"/>
        </w:rPr>
        <w:t>有關享樂性</w:t>
      </w:r>
      <w:r w:rsidRPr="00A025D2">
        <w:rPr>
          <w:rFonts w:eastAsia="細明體"/>
        </w:rPr>
        <w:t>/</w:t>
      </w:r>
      <w:r w:rsidRPr="00A025D2">
        <w:rPr>
          <w:rFonts w:eastAsia="細明體" w:hAnsi="細明體" w:cs="細明體" w:hint="eastAsia"/>
        </w:rPr>
        <w:t>實用性消費的定義，不少學者提出相關的定義與觀點。</w:t>
      </w:r>
      <w:r w:rsidRPr="00A025D2">
        <w:rPr>
          <w:rFonts w:eastAsia="細明體"/>
        </w:rPr>
        <w:t>Voss et al. (2003)</w:t>
      </w:r>
      <w:r w:rsidRPr="00A025D2">
        <w:rPr>
          <w:rFonts w:eastAsia="細明體" w:hAnsi="細明體" w:cs="細明體" w:hint="eastAsia"/>
        </w:rPr>
        <w:lastRenderedPageBreak/>
        <w:t>指出消費的兩大主因一為從商品的感官性屬性</w:t>
      </w:r>
      <w:r w:rsidRPr="00A025D2">
        <w:rPr>
          <w:rFonts w:eastAsia="細明體"/>
        </w:rPr>
        <w:t>(sensory attributes)(</w:t>
      </w:r>
      <w:r w:rsidRPr="00A025D2">
        <w:rPr>
          <w:rFonts w:eastAsia="細明體" w:hAnsi="細明體" w:cs="細明體" w:hint="eastAsia"/>
        </w:rPr>
        <w:t>如住宅的美感</w:t>
      </w:r>
      <w:r w:rsidRPr="00A025D2">
        <w:rPr>
          <w:rFonts w:eastAsia="細明體"/>
        </w:rPr>
        <w:t>)</w:t>
      </w:r>
      <w:r w:rsidRPr="00A025D2">
        <w:rPr>
          <w:rFonts w:eastAsia="細明體" w:hAnsi="細明體" w:cs="細明體" w:hint="eastAsia"/>
        </w:rPr>
        <w:t>獲得情感性</w:t>
      </w:r>
      <w:r w:rsidRPr="00A025D2">
        <w:rPr>
          <w:rFonts w:eastAsia="細明體"/>
        </w:rPr>
        <w:t>/</w:t>
      </w:r>
      <w:r w:rsidRPr="00A025D2">
        <w:rPr>
          <w:rFonts w:eastAsia="細明體" w:hAnsi="細明體" w:cs="細明體" w:hint="eastAsia"/>
        </w:rPr>
        <w:t>享樂性的滿足</w:t>
      </w:r>
      <w:r w:rsidRPr="00A025D2">
        <w:rPr>
          <w:rFonts w:eastAsia="細明體"/>
        </w:rPr>
        <w:t>(affective/hedonic gratification)</w:t>
      </w:r>
      <w:r w:rsidRPr="00A025D2">
        <w:rPr>
          <w:rFonts w:eastAsia="細明體" w:hAnsi="細明體" w:cs="細明體" w:hint="eastAsia"/>
        </w:rPr>
        <w:t>，二為從商品的機能與非感官性屬性</w:t>
      </w:r>
      <w:r w:rsidRPr="00A025D2">
        <w:rPr>
          <w:rFonts w:eastAsia="細明體"/>
        </w:rPr>
        <w:t>(functional and nonsensory attributes)(</w:t>
      </w:r>
      <w:r w:rsidRPr="00A025D2">
        <w:rPr>
          <w:rFonts w:eastAsia="細明體" w:hAnsi="細明體" w:cs="細明體" w:hint="eastAsia"/>
        </w:rPr>
        <w:t>如住宅的空間大小</w:t>
      </w:r>
      <w:r w:rsidRPr="00A025D2">
        <w:rPr>
          <w:rFonts w:eastAsia="細明體"/>
        </w:rPr>
        <w:t>)</w:t>
      </w:r>
      <w:r w:rsidRPr="00A025D2">
        <w:rPr>
          <w:rFonts w:eastAsia="細明體" w:hAnsi="細明體" w:cs="細明體" w:hint="eastAsia"/>
        </w:rPr>
        <w:t>獲得工具性</w:t>
      </w:r>
      <w:r w:rsidRPr="00A025D2">
        <w:rPr>
          <w:rFonts w:eastAsia="細明體"/>
        </w:rPr>
        <w:t>/</w:t>
      </w:r>
      <w:r w:rsidRPr="00A025D2">
        <w:rPr>
          <w:rFonts w:eastAsia="細明體" w:hAnsi="細明體" w:cs="細明體" w:hint="eastAsia"/>
        </w:rPr>
        <w:t>實用性的滿足</w:t>
      </w:r>
      <w:r w:rsidRPr="00A025D2">
        <w:rPr>
          <w:rFonts w:eastAsia="細明體"/>
        </w:rPr>
        <w:t>(instrumental/utilitarian gratification)</w:t>
      </w:r>
      <w:r w:rsidRPr="00A025D2">
        <w:rPr>
          <w:rFonts w:eastAsia="細明體" w:hAnsi="細明體" w:cs="細明體" w:hint="eastAsia"/>
        </w:rPr>
        <w:t>。</w:t>
      </w:r>
      <w:r w:rsidRPr="00A025D2">
        <w:rPr>
          <w:rFonts w:eastAsia="細明體"/>
        </w:rPr>
        <w:t>Hirschman and Holbrook (1982:92-93)</w:t>
      </w:r>
      <w:r w:rsidRPr="00A025D2">
        <w:rPr>
          <w:rFonts w:eastAsia="細明體" w:hAnsi="細明體" w:cs="細明體" w:hint="eastAsia"/>
        </w:rPr>
        <w:t>認為享樂性消費指消費者與產品互動過程中</w:t>
      </w:r>
      <w:bookmarkStart w:id="0" w:name="_GoBack"/>
      <w:bookmarkEnd w:id="0"/>
      <w:r w:rsidRPr="00A025D2">
        <w:rPr>
          <w:rFonts w:eastAsia="細明體" w:hAnsi="細明體" w:cs="細明體" w:hint="eastAsia"/>
        </w:rPr>
        <w:t>，涉及多元感官</w:t>
      </w:r>
      <w:r w:rsidRPr="00A025D2">
        <w:rPr>
          <w:rFonts w:eastAsia="細明體"/>
        </w:rPr>
        <w:t>(multisensory)(</w:t>
      </w:r>
      <w:r w:rsidRPr="00A025D2">
        <w:rPr>
          <w:rFonts w:eastAsia="細明體" w:hAnsi="細明體" w:cs="細明體" w:hint="eastAsia"/>
        </w:rPr>
        <w:t>指視覺、聽覺、觸覺、味覺、嗅覺</w:t>
      </w:r>
      <w:r w:rsidRPr="00A025D2">
        <w:rPr>
          <w:rFonts w:eastAsia="細明體"/>
        </w:rPr>
        <w:t>)</w:t>
      </w:r>
      <w:r w:rsidRPr="00A025D2">
        <w:rPr>
          <w:rFonts w:eastAsia="細明體" w:hAnsi="細明體" w:cs="細明體" w:hint="eastAsia"/>
        </w:rPr>
        <w:t>、想像</w:t>
      </w:r>
      <w:r w:rsidRPr="00A025D2">
        <w:rPr>
          <w:rFonts w:eastAsia="細明體"/>
        </w:rPr>
        <w:t>(fantasy)</w:t>
      </w:r>
      <w:r w:rsidRPr="00A025D2">
        <w:rPr>
          <w:rFonts w:eastAsia="細明體" w:hAnsi="細明體" w:cs="細明體" w:hint="eastAsia"/>
        </w:rPr>
        <w:t>、激起感情</w:t>
      </w:r>
      <w:r w:rsidRPr="00A025D2">
        <w:rPr>
          <w:rFonts w:eastAsia="細明體"/>
        </w:rPr>
        <w:t>(emotive)</w:t>
      </w:r>
      <w:r w:rsidRPr="00A025D2">
        <w:rPr>
          <w:rFonts w:eastAsia="細明體" w:hAnsi="細明體" w:cs="細明體" w:hint="eastAsia"/>
        </w:rPr>
        <w:t>的部份。多元感官經驗不僅包括傳入</w:t>
      </w:r>
      <w:r w:rsidRPr="00A025D2">
        <w:rPr>
          <w:rFonts w:eastAsia="細明體"/>
        </w:rPr>
        <w:t>(afferent)(</w:t>
      </w:r>
      <w:r w:rsidRPr="00A025D2">
        <w:rPr>
          <w:rFonts w:eastAsia="細明體" w:hAnsi="細明體" w:cs="細明體" w:hint="eastAsia"/>
        </w:rPr>
        <w:t>如下榻三合院式民宿</w:t>
      </w:r>
      <w:r w:rsidRPr="00A025D2">
        <w:rPr>
          <w:rFonts w:eastAsia="細明體"/>
        </w:rPr>
        <w:t>)</w:t>
      </w:r>
      <w:r w:rsidRPr="00A025D2">
        <w:rPr>
          <w:rFonts w:eastAsia="細明體" w:hAnsi="細明體" w:cs="細明體" w:hint="eastAsia"/>
        </w:rPr>
        <w:t>，也涉及輸出</w:t>
      </w:r>
      <w:r w:rsidRPr="00A025D2">
        <w:rPr>
          <w:rFonts w:eastAsia="細明體"/>
        </w:rPr>
        <w:t>(efferent)</w:t>
      </w:r>
      <w:r w:rsidRPr="00A025D2">
        <w:rPr>
          <w:rFonts w:eastAsia="細明體" w:hAnsi="細明體" w:cs="細明體" w:hint="eastAsia"/>
        </w:rPr>
        <w:t>的部分</w:t>
      </w:r>
      <w:r w:rsidRPr="00A025D2">
        <w:rPr>
          <w:rFonts w:eastAsia="細明體"/>
        </w:rPr>
        <w:t>(</w:t>
      </w:r>
      <w:r w:rsidRPr="00A025D2">
        <w:rPr>
          <w:rFonts w:eastAsia="細明體" w:hAnsi="細明體" w:cs="細明體" w:hint="eastAsia"/>
        </w:rPr>
        <w:t>如可讓人勾起童年時期的回憶</w:t>
      </w:r>
      <w:r w:rsidRPr="00A025D2">
        <w:rPr>
          <w:rFonts w:eastAsia="細明體"/>
        </w:rPr>
        <w:t>)</w:t>
      </w:r>
      <w:r w:rsidRPr="00A025D2">
        <w:rPr>
          <w:rFonts w:eastAsia="細明體" w:hAnsi="細明體" w:cs="細明體" w:hint="eastAsia"/>
        </w:rPr>
        <w:t>，即消費者接收外部刺激</w:t>
      </w:r>
      <w:r w:rsidRPr="00A025D2">
        <w:rPr>
          <w:rFonts w:eastAsia="細明體"/>
        </w:rPr>
        <w:t>(external stimuli)(Hirschman &amp; Holbrook, 1982:92)</w:t>
      </w:r>
      <w:r w:rsidRPr="00A025D2">
        <w:rPr>
          <w:rFonts w:eastAsia="細明體" w:hAnsi="細明體" w:cs="細明體" w:hint="eastAsia"/>
        </w:rPr>
        <w:t>後所誘發的反應</w:t>
      </w:r>
      <w:r w:rsidRPr="00A025D2">
        <w:rPr>
          <w:rFonts w:eastAsia="細明體"/>
        </w:rPr>
        <w:t>(response)</w:t>
      </w:r>
      <w:r w:rsidRPr="00A025D2">
        <w:rPr>
          <w:rFonts w:eastAsia="細明體" w:hAnsi="細明體" w:cs="細明體" w:hint="eastAsia"/>
        </w:rPr>
        <w:t>。因此，</w:t>
      </w:r>
      <w:r w:rsidRPr="00A025D2">
        <w:rPr>
          <w:rFonts w:eastAsia="細明體"/>
        </w:rPr>
        <w:t>Lim and Ang (2007:226)</w:t>
      </w:r>
      <w:r w:rsidRPr="00A025D2">
        <w:rPr>
          <w:rFonts w:eastAsia="細明體" w:hAnsi="細明體" w:cs="細明體" w:hint="eastAsia"/>
        </w:rPr>
        <w:t>指出享樂性商品指那些設計出來專為滿足感官與情感需求</w:t>
      </w:r>
      <w:r w:rsidRPr="00A025D2">
        <w:rPr>
          <w:rFonts w:eastAsia="細明體"/>
        </w:rPr>
        <w:t>(Woods, 1960)</w:t>
      </w:r>
      <w:r w:rsidRPr="00A025D2">
        <w:rPr>
          <w:rFonts w:eastAsia="細明體" w:hAnsi="細明體" w:cs="細明體" w:hint="eastAsia"/>
        </w:rPr>
        <w:t>或為達到趣味</w:t>
      </w:r>
      <w:r w:rsidRPr="00A025D2">
        <w:rPr>
          <w:rFonts w:eastAsia="細明體"/>
        </w:rPr>
        <w:t>/</w:t>
      </w:r>
      <w:r w:rsidRPr="00A025D2">
        <w:rPr>
          <w:rFonts w:eastAsia="細明體" w:hAnsi="細明體" w:cs="細明體" w:hint="eastAsia"/>
        </w:rPr>
        <w:t>快樂</w:t>
      </w:r>
      <w:r w:rsidRPr="00A025D2">
        <w:rPr>
          <w:rFonts w:eastAsia="細明體"/>
        </w:rPr>
        <w:t>(fun)</w:t>
      </w:r>
      <w:r w:rsidRPr="00A025D2">
        <w:rPr>
          <w:rFonts w:eastAsia="細明體" w:hAnsi="細明體" w:cs="細明體" w:hint="eastAsia"/>
        </w:rPr>
        <w:t>或愉悅</w:t>
      </w:r>
      <w:r w:rsidRPr="00A025D2">
        <w:rPr>
          <w:rFonts w:eastAsia="細明體"/>
        </w:rPr>
        <w:t>/</w:t>
      </w:r>
      <w:r w:rsidRPr="00A025D2">
        <w:rPr>
          <w:rFonts w:eastAsia="細明體" w:hAnsi="細明體" w:cs="細明體" w:hint="eastAsia"/>
        </w:rPr>
        <w:t>享受</w:t>
      </w:r>
      <w:r w:rsidRPr="00A025D2">
        <w:rPr>
          <w:rFonts w:eastAsia="細明體"/>
        </w:rPr>
        <w:t>(enjoyment)</w:t>
      </w:r>
      <w:r w:rsidRPr="00A025D2">
        <w:rPr>
          <w:rFonts w:eastAsia="細明體" w:hAnsi="細明體" w:cs="細明體" w:hint="eastAsia"/>
        </w:rPr>
        <w:t>目的</w:t>
      </w:r>
      <w:r w:rsidRPr="00A025D2">
        <w:rPr>
          <w:rFonts w:eastAsia="細明體"/>
        </w:rPr>
        <w:t>(Holbrook, 1986)</w:t>
      </w:r>
      <w:r w:rsidRPr="00A025D2">
        <w:rPr>
          <w:rFonts w:eastAsia="細明體" w:hAnsi="細明體" w:cs="細明體" w:hint="eastAsia"/>
        </w:rPr>
        <w:t>的商品。人們往往從產品的美感</w:t>
      </w:r>
      <w:r w:rsidRPr="00A025D2">
        <w:rPr>
          <w:rFonts w:eastAsia="細明體"/>
        </w:rPr>
        <w:t>(aesthetics)</w:t>
      </w:r>
      <w:r w:rsidRPr="00A025D2">
        <w:rPr>
          <w:rFonts w:eastAsia="細明體" w:hAnsi="細明體" w:cs="細明體" w:hint="eastAsia"/>
        </w:rPr>
        <w:t>、風格</w:t>
      </w:r>
      <w:r w:rsidRPr="00A025D2">
        <w:rPr>
          <w:rFonts w:eastAsia="細明體"/>
        </w:rPr>
        <w:t>(taste)</w:t>
      </w:r>
      <w:r w:rsidRPr="00A025D2">
        <w:rPr>
          <w:rFonts w:eastAsia="細明體" w:hAnsi="細明體" w:cs="細明體" w:hint="eastAsia"/>
        </w:rPr>
        <w:t>、象徵性意義</w:t>
      </w:r>
      <w:r w:rsidRPr="00A025D2">
        <w:rPr>
          <w:rFonts w:eastAsia="細明體"/>
        </w:rPr>
        <w:t>(symbolic meaning)</w:t>
      </w:r>
      <w:r w:rsidRPr="00A025D2">
        <w:rPr>
          <w:rFonts w:eastAsia="細明體" w:hAnsi="細明體" w:cs="細明體" w:hint="eastAsia"/>
        </w:rPr>
        <w:t>或感官體驗</w:t>
      </w:r>
      <w:r w:rsidRPr="00A025D2">
        <w:rPr>
          <w:rFonts w:eastAsia="細明體"/>
        </w:rPr>
        <w:t>(sensory experience)</w:t>
      </w:r>
      <w:r w:rsidRPr="00A025D2">
        <w:rPr>
          <w:rFonts w:eastAsia="細明體" w:hAnsi="細明體" w:cs="細明體" w:hint="eastAsia"/>
        </w:rPr>
        <w:t>來評估享樂性商品的優劣</w:t>
      </w:r>
      <w:r w:rsidRPr="00A025D2">
        <w:rPr>
          <w:rFonts w:eastAsia="細明體"/>
        </w:rPr>
        <w:t>(Holbrook &amp; Moore, 1981)</w:t>
      </w:r>
      <w:r w:rsidRPr="00A025D2">
        <w:rPr>
          <w:rFonts w:eastAsia="細明體" w:hAnsi="細明體" w:cs="細明體" w:hint="eastAsia"/>
        </w:rPr>
        <w:t>，並決定是否購買</w:t>
      </w:r>
      <w:r w:rsidRPr="00A025D2">
        <w:rPr>
          <w:rFonts w:eastAsia="細明體"/>
        </w:rPr>
        <w:t>(Hirschman &amp; Holbrook, 1982)</w:t>
      </w:r>
      <w:r w:rsidRPr="00A025D2">
        <w:rPr>
          <w:rFonts w:eastAsia="細明體" w:hAnsi="細明體" w:cs="細明體" w:hint="eastAsia"/>
        </w:rPr>
        <w:t>。因此，享樂性商品通常具有醒目的外表，實用性商品通常具有理性</w:t>
      </w:r>
      <w:r w:rsidRPr="00A025D2">
        <w:rPr>
          <w:rFonts w:eastAsia="細明體"/>
        </w:rPr>
        <w:t>(rational)</w:t>
      </w:r>
      <w:r w:rsidRPr="00A025D2">
        <w:rPr>
          <w:rFonts w:eastAsia="細明體" w:hAnsi="細明體" w:cs="細明體" w:hint="eastAsia"/>
        </w:rPr>
        <w:t>與較不引人注目</w:t>
      </w:r>
      <w:r w:rsidRPr="00A025D2">
        <w:rPr>
          <w:rFonts w:eastAsia="細明體"/>
        </w:rPr>
        <w:t>(less arousing)</w:t>
      </w:r>
      <w:r w:rsidRPr="00A025D2">
        <w:rPr>
          <w:rFonts w:eastAsia="細明體" w:hAnsi="細明體" w:cs="細明體" w:hint="eastAsia"/>
        </w:rPr>
        <w:t>的外表，以傳達出功效性的意象</w:t>
      </w:r>
      <w:r w:rsidRPr="00A025D2">
        <w:rPr>
          <w:rFonts w:eastAsia="細明體"/>
        </w:rPr>
        <w:t>(Lim &amp; Ang, 2007)</w:t>
      </w:r>
      <w:r w:rsidRPr="00A025D2">
        <w:rPr>
          <w:rFonts w:eastAsia="細明體" w:hAnsi="細明體" w:cs="細明體" w:hint="eastAsia"/>
        </w:rPr>
        <w:t>。根據上述，商品屬性由享樂性與實用性屬性組成，享樂性屬性指商品屬性中可滿足消費者情感或享樂性需求的屬性，與實用性屬性係為互補之關係。</w:t>
      </w:r>
    </w:p>
    <w:p w14:paraId="01A83857" w14:textId="09AE422B" w:rsidR="003F109A" w:rsidRPr="00A025D2" w:rsidRDefault="003F109A" w:rsidP="00697CEF">
      <w:pPr>
        <w:spacing w:before="50"/>
        <w:ind w:firstLine="511"/>
        <w:rPr>
          <w:rFonts w:eastAsia="細明體"/>
        </w:rPr>
      </w:pPr>
      <w:r w:rsidRPr="003A2106">
        <w:rPr>
          <w:rFonts w:eastAsia="細明體" w:hAnsi="細明體" w:cs="細明體" w:hint="eastAsia"/>
        </w:rPr>
        <w:t>回顧享樂性</w:t>
      </w:r>
      <w:r w:rsidRPr="003A2106">
        <w:rPr>
          <w:rFonts w:eastAsia="細明體"/>
        </w:rPr>
        <w:t>/</w:t>
      </w:r>
      <w:r w:rsidRPr="003A2106">
        <w:rPr>
          <w:rFonts w:eastAsia="細明體" w:hAnsi="細明體" w:cs="細明體" w:hint="eastAsia"/>
        </w:rPr>
        <w:t>實用性消費相關文獻，發現大部分學者探討「消費者」之享樂性</w:t>
      </w:r>
      <w:r w:rsidRPr="003A2106">
        <w:rPr>
          <w:rFonts w:eastAsia="細明體"/>
        </w:rPr>
        <w:t>/</w:t>
      </w:r>
      <w:r w:rsidRPr="003A2106">
        <w:rPr>
          <w:rFonts w:eastAsia="細明體" w:hAnsi="細明體" w:cs="細明體" w:hint="eastAsia"/>
        </w:rPr>
        <w:t>實用性消費態度，鮮少學者針對「產品」的享樂性</w:t>
      </w:r>
      <w:r w:rsidRPr="003A2106">
        <w:rPr>
          <w:rFonts w:eastAsia="細明體"/>
        </w:rPr>
        <w:t>/</w:t>
      </w:r>
      <w:r w:rsidRPr="003A2106">
        <w:rPr>
          <w:rFonts w:eastAsia="細明體" w:hAnsi="細明體" w:cs="細明體" w:hint="eastAsia"/>
        </w:rPr>
        <w:t>實用性屬性進行探討。</w:t>
      </w:r>
      <w:r w:rsidRPr="003A2106">
        <w:rPr>
          <w:rFonts w:eastAsia="細明體"/>
        </w:rPr>
        <w:t>Batra and Ahtola (1990)</w:t>
      </w:r>
      <w:r w:rsidRPr="003A2106">
        <w:rPr>
          <w:rFonts w:eastAsia="細明體" w:hAnsi="細明體" w:cs="細明體" w:hint="eastAsia"/>
        </w:rPr>
        <w:t>率先應用</w:t>
      </w:r>
      <w:r w:rsidRPr="003A2106">
        <w:rPr>
          <w:rFonts w:eastAsia="細明體"/>
        </w:rPr>
        <w:t>Hirschman and Holbrook (1982)</w:t>
      </w:r>
      <w:r w:rsidRPr="003A2106">
        <w:rPr>
          <w:rFonts w:eastAsia="細明體" w:hAnsi="細明體" w:cs="細明體" w:hint="eastAsia"/>
        </w:rPr>
        <w:t>提出的享樂性</w:t>
      </w:r>
      <w:r w:rsidRPr="003A2106">
        <w:rPr>
          <w:rFonts w:eastAsia="細明體"/>
        </w:rPr>
        <w:t>/</w:t>
      </w:r>
      <w:r w:rsidRPr="003A2106">
        <w:rPr>
          <w:rFonts w:eastAsia="細明體" w:hAnsi="細明體" w:cs="細明體" w:hint="eastAsia"/>
        </w:rPr>
        <w:t>實用性消費理論編製享樂性</w:t>
      </w:r>
      <w:r w:rsidRPr="003A2106">
        <w:rPr>
          <w:rFonts w:eastAsia="細明體"/>
        </w:rPr>
        <w:t>/</w:t>
      </w:r>
      <w:r w:rsidRPr="003A2106">
        <w:rPr>
          <w:rFonts w:eastAsia="細明體" w:hAnsi="細明體" w:cs="細明體" w:hint="eastAsia"/>
        </w:rPr>
        <w:t>實用性</w:t>
      </w:r>
      <w:r w:rsidRPr="003A2106">
        <w:rPr>
          <w:rFonts w:eastAsia="細明體"/>
        </w:rPr>
        <w:t>(</w:t>
      </w:r>
      <w:r w:rsidRPr="003A2106">
        <w:rPr>
          <w:rFonts w:eastAsia="細明體" w:hAnsi="細明體" w:cs="細明體" w:hint="eastAsia"/>
        </w:rPr>
        <w:t>消費態度</w:t>
      </w:r>
      <w:r w:rsidRPr="003A2106">
        <w:rPr>
          <w:rFonts w:eastAsia="細明體"/>
        </w:rPr>
        <w:t>)</w:t>
      </w:r>
      <w:r w:rsidRPr="003A2106">
        <w:rPr>
          <w:rFonts w:eastAsia="細明體" w:hAnsi="細明體" w:cs="細明體" w:hint="eastAsia"/>
        </w:rPr>
        <w:t>量表</w:t>
      </w:r>
      <w:r w:rsidRPr="003A2106">
        <w:rPr>
          <w:rFonts w:eastAsia="細明體"/>
        </w:rPr>
        <w:t>(hedonic/utilitarian scale, H/U)</w:t>
      </w:r>
      <w:r w:rsidRPr="003A2106">
        <w:rPr>
          <w:rFonts w:eastAsia="細明體" w:hAnsi="細明體" w:cs="細明體" w:hint="eastAsia"/>
        </w:rPr>
        <w:t>，研究結果顯示消費態度具有享樂與實用二個向度。後續學者大多以該量表為基礎持續研究並作適度修正。近期較多學者</w:t>
      </w:r>
      <w:r w:rsidRPr="003A2106">
        <w:rPr>
          <w:rFonts w:eastAsia="細明體"/>
        </w:rPr>
        <w:t>(Voss, Spangenberg, &amp; Grohmann, 2003)</w:t>
      </w:r>
      <w:r w:rsidRPr="003A2106">
        <w:rPr>
          <w:rFonts w:eastAsia="細明體" w:hAnsi="細明體" w:cs="細明體" w:hint="eastAsia"/>
        </w:rPr>
        <w:t>採用的</w:t>
      </w:r>
      <w:r w:rsidRPr="003A2106">
        <w:rPr>
          <w:rFonts w:eastAsia="細明體"/>
        </w:rPr>
        <w:t>H/U</w:t>
      </w:r>
      <w:r w:rsidRPr="003A2106">
        <w:rPr>
          <w:rFonts w:eastAsia="細明體" w:hAnsi="細明體" w:cs="細明體" w:hint="eastAsia"/>
        </w:rPr>
        <w:t>量表包含二個構面</w:t>
      </w:r>
      <w:r w:rsidRPr="003A2106">
        <w:rPr>
          <w:rFonts w:eastAsia="細明體"/>
        </w:rPr>
        <w:t>10</w:t>
      </w:r>
      <w:r w:rsidRPr="003A2106">
        <w:rPr>
          <w:rFonts w:eastAsia="細明體" w:hAnsi="細明體" w:cs="細明體" w:hint="eastAsia"/>
        </w:rPr>
        <w:t>題語意差異問項，例如享樂性消費態度有枯燥</w:t>
      </w:r>
      <w:r w:rsidRPr="003A2106">
        <w:rPr>
          <w:rFonts w:eastAsia="細明體"/>
        </w:rPr>
        <w:t>/</w:t>
      </w:r>
      <w:r w:rsidRPr="003A2106">
        <w:rPr>
          <w:rFonts w:eastAsia="細明體" w:hAnsi="細明體" w:cs="細明體" w:hint="eastAsia"/>
        </w:rPr>
        <w:t>令人興奮的</w:t>
      </w:r>
      <w:r w:rsidRPr="003A2106">
        <w:rPr>
          <w:rFonts w:eastAsia="細明體"/>
        </w:rPr>
        <w:t>(dull/exciting)</w:t>
      </w:r>
      <w:r w:rsidRPr="003A2106">
        <w:rPr>
          <w:rFonts w:eastAsia="細明體" w:hAnsi="細明體" w:cs="細明體" w:hint="eastAsia"/>
        </w:rPr>
        <w:t>，實用性消費態度有實用</w:t>
      </w:r>
      <w:r w:rsidRPr="003A2106">
        <w:rPr>
          <w:rFonts w:eastAsia="細明體"/>
        </w:rPr>
        <w:t>/</w:t>
      </w:r>
      <w:r w:rsidRPr="003A2106">
        <w:rPr>
          <w:rFonts w:eastAsia="細明體" w:hAnsi="細明體" w:cs="細明體" w:hint="eastAsia"/>
        </w:rPr>
        <w:t>不實用的</w:t>
      </w:r>
      <w:r w:rsidRPr="003A2106">
        <w:rPr>
          <w:rFonts w:eastAsia="細明體"/>
        </w:rPr>
        <w:t>(functional/not functional)</w:t>
      </w:r>
      <w:r w:rsidRPr="003A2106">
        <w:rPr>
          <w:rFonts w:eastAsia="細明體" w:hAnsi="細明體" w:cs="細明體" w:hint="eastAsia"/>
        </w:rPr>
        <w:t>。上述研究的弱點是研究結果往往無法針對商品屬</w:t>
      </w:r>
      <w:r w:rsidRPr="00A025D2">
        <w:rPr>
          <w:rFonts w:eastAsia="細明體" w:hAnsi="細明體" w:cs="細明體" w:hint="eastAsia"/>
        </w:rPr>
        <w:t>性提供較直接具體的建議。為彌補此一缺憾，本研究直接對「產品屬性」進行探討。在日常生活美學化的大趨勢之下，本研究欲探討遊客之民宿享樂性屬性偏好內涵與對各內涵之重視程度為何？偏好</w:t>
      </w:r>
      <w:r w:rsidRPr="00A025D2">
        <w:rPr>
          <w:rFonts w:eastAsia="細明體"/>
        </w:rPr>
        <w:t>(preference)</w:t>
      </w:r>
      <w:r w:rsidRPr="00A025D2">
        <w:rPr>
          <w:rFonts w:eastAsia="細明體" w:hAnsi="細明體" w:cs="細明體" w:hint="eastAsia"/>
        </w:rPr>
        <w:t>指消費者對產品屬性的重視程度</w:t>
      </w:r>
      <w:r w:rsidRPr="00A025D2">
        <w:rPr>
          <w:rFonts w:eastAsia="細明體"/>
        </w:rPr>
        <w:t>(importance)</w:t>
      </w:r>
      <w:r w:rsidRPr="00A025D2">
        <w:rPr>
          <w:rFonts w:eastAsia="細明體" w:hAnsi="細明體" w:cs="細明體" w:hint="eastAsia"/>
        </w:rPr>
        <w:t>，又稱為行前期望</w:t>
      </w:r>
      <w:r w:rsidRPr="00A025D2">
        <w:rPr>
          <w:rFonts w:eastAsia="細明體"/>
        </w:rPr>
        <w:t>(expectation)(</w:t>
      </w:r>
      <w:r w:rsidRPr="00A025D2">
        <w:rPr>
          <w:rFonts w:eastAsia="細明體" w:hAnsi="細明體" w:cs="細明體" w:hint="eastAsia"/>
        </w:rPr>
        <w:t>吳忠宏，江宜珍，</w:t>
      </w:r>
      <w:r w:rsidRPr="00A025D2">
        <w:rPr>
          <w:rFonts w:eastAsia="細明體"/>
        </w:rPr>
        <w:t>2004)</w:t>
      </w:r>
      <w:r w:rsidRPr="00A025D2">
        <w:rPr>
          <w:rFonts w:eastAsia="細明體" w:hAnsi="細明體" w:cs="細明體" w:hint="eastAsia"/>
        </w:rPr>
        <w:t>。</w:t>
      </w:r>
    </w:p>
    <w:p w14:paraId="2D860739" w14:textId="059B2749" w:rsidR="003F109A" w:rsidRPr="00A025D2" w:rsidRDefault="003F109A" w:rsidP="00697CEF">
      <w:pPr>
        <w:spacing w:before="50"/>
        <w:ind w:firstLine="511"/>
        <w:rPr>
          <w:rFonts w:eastAsia="細明體"/>
        </w:rPr>
      </w:pPr>
      <w:r w:rsidRPr="00A025D2">
        <w:rPr>
          <w:rFonts w:eastAsia="細明體" w:hAnsi="細明體" w:cs="細明體" w:hint="eastAsia"/>
        </w:rPr>
        <w:t>回顧民宿屬性偏好相關文獻，學者大多將民宿屬性偏好分為設施設備、服務、環境與景觀、經營管理與體驗活動</w:t>
      </w:r>
      <w:r w:rsidRPr="00A025D2">
        <w:rPr>
          <w:rFonts w:eastAsia="細明體"/>
        </w:rPr>
        <w:t>(</w:t>
      </w:r>
      <w:r w:rsidRPr="00A025D2">
        <w:rPr>
          <w:rFonts w:eastAsia="細明體" w:hAnsi="細明體" w:cs="細明體" w:hint="eastAsia"/>
        </w:rPr>
        <w:t>陳淑芬，邱天佑，</w:t>
      </w:r>
      <w:r w:rsidRPr="00A025D2">
        <w:rPr>
          <w:rFonts w:eastAsia="細明體"/>
        </w:rPr>
        <w:t>2006)</w:t>
      </w:r>
      <w:r w:rsidRPr="00A025D2">
        <w:rPr>
          <w:rFonts w:eastAsia="細明體" w:hAnsi="細明體" w:cs="細明體" w:hint="eastAsia"/>
        </w:rPr>
        <w:t>。其中設施設備、服務與經營管理著重在民宿的實用性屬性。雖環境與景觀構面中有部分內容涉及民宿的享樂性屬性，但探討的深度大多局限於較為籠統的描述，如建築型式配合環境資源凸顯地方特色、民宿建築具有特色或適宜的裝潢具藝術之美。參考過去學者在體驗經濟</w:t>
      </w:r>
      <w:r w:rsidRPr="00A025D2">
        <w:rPr>
          <w:rFonts w:eastAsia="細明體"/>
        </w:rPr>
        <w:t>(experience economy)(Oh, Fiore, &amp; Jeoung, 2007)</w:t>
      </w:r>
      <w:r w:rsidRPr="00A025D2">
        <w:rPr>
          <w:rFonts w:eastAsia="細明體" w:hAnsi="細明體" w:cs="細明體" w:hint="eastAsia"/>
        </w:rPr>
        <w:t>、住宿體驗</w:t>
      </w:r>
      <w:r w:rsidRPr="00A025D2">
        <w:rPr>
          <w:rFonts w:eastAsia="細明體"/>
        </w:rPr>
        <w:t>(</w:t>
      </w:r>
      <w:r w:rsidRPr="00A025D2">
        <w:rPr>
          <w:rFonts w:eastAsia="細明體" w:hAnsi="細明體" w:cs="細明體" w:hint="eastAsia"/>
          <w:kern w:val="0"/>
        </w:rPr>
        <w:t>沈進成，王伯文，陳正興，</w:t>
      </w:r>
      <w:r w:rsidRPr="00A025D2">
        <w:rPr>
          <w:rFonts w:eastAsia="細明體"/>
          <w:kern w:val="0"/>
        </w:rPr>
        <w:t>2005</w:t>
      </w:r>
      <w:r w:rsidRPr="00A025D2">
        <w:rPr>
          <w:rFonts w:eastAsia="細明體" w:hAnsi="細明體" w:cs="細明體" w:hint="eastAsia"/>
          <w:kern w:val="0"/>
        </w:rPr>
        <w:t>；褚麗娟，劉秀端，林經富，</w:t>
      </w:r>
      <w:r w:rsidRPr="00A025D2">
        <w:rPr>
          <w:rFonts w:eastAsia="細明體"/>
          <w:kern w:val="0"/>
        </w:rPr>
        <w:t>2007</w:t>
      </w:r>
      <w:r w:rsidRPr="00A025D2">
        <w:rPr>
          <w:rFonts w:eastAsia="細明體" w:hAnsi="細明體" w:cs="細明體" w:hint="eastAsia"/>
          <w:kern w:val="0"/>
        </w:rPr>
        <w:t>；林舜涓，蔡佳燕，邱莉文，</w:t>
      </w:r>
      <w:r w:rsidRPr="00A025D2">
        <w:rPr>
          <w:rFonts w:eastAsia="細明體"/>
          <w:kern w:val="0"/>
        </w:rPr>
        <w:t>2007</w:t>
      </w:r>
      <w:r w:rsidRPr="00A025D2">
        <w:rPr>
          <w:rFonts w:eastAsia="細明體"/>
        </w:rPr>
        <w:t>)</w:t>
      </w:r>
      <w:r w:rsidRPr="00A025D2">
        <w:rPr>
          <w:rFonts w:eastAsia="細明體" w:hAnsi="細明體" w:cs="細明體" w:hint="eastAsia"/>
        </w:rPr>
        <w:t>、住宿動機</w:t>
      </w:r>
      <w:r w:rsidRPr="00A025D2">
        <w:rPr>
          <w:rFonts w:eastAsia="細明體"/>
        </w:rPr>
        <w:t>(</w:t>
      </w:r>
      <w:r w:rsidRPr="00A025D2">
        <w:rPr>
          <w:rFonts w:eastAsia="細明體" w:hAnsi="細明體" w:cs="細明體" w:hint="eastAsia"/>
          <w:kern w:val="0"/>
        </w:rPr>
        <w:t>王美慧，陳瑞龍，葉陳錦，</w:t>
      </w:r>
      <w:r w:rsidRPr="00A025D2">
        <w:rPr>
          <w:rFonts w:eastAsia="細明體"/>
          <w:kern w:val="0"/>
        </w:rPr>
        <w:t>2006</w:t>
      </w:r>
      <w:r w:rsidRPr="00A025D2">
        <w:rPr>
          <w:rFonts w:eastAsia="細明體" w:hAnsi="細明體" w:cs="細明體" w:hint="eastAsia"/>
          <w:kern w:val="0"/>
        </w:rPr>
        <w:t>；褚麗娟，劉秀端，林經富，</w:t>
      </w:r>
      <w:r w:rsidRPr="00A025D2">
        <w:rPr>
          <w:rFonts w:eastAsia="細明體"/>
          <w:kern w:val="0"/>
        </w:rPr>
        <w:t>2007</w:t>
      </w:r>
      <w:r w:rsidRPr="00A025D2">
        <w:rPr>
          <w:rFonts w:eastAsia="細明體"/>
        </w:rPr>
        <w:t>)</w:t>
      </w:r>
      <w:r w:rsidRPr="00A025D2">
        <w:rPr>
          <w:rFonts w:eastAsia="細明體" w:hAnsi="細明體" w:cs="細明體" w:hint="eastAsia"/>
        </w:rPr>
        <w:t>、住宿偏好</w:t>
      </w:r>
      <w:r w:rsidRPr="00A025D2">
        <w:rPr>
          <w:rFonts w:eastAsia="細明體"/>
        </w:rPr>
        <w:t>(</w:t>
      </w:r>
      <w:r w:rsidRPr="00A025D2">
        <w:rPr>
          <w:rFonts w:eastAsia="細明體" w:hAnsi="細明體" w:cs="細明體" w:hint="eastAsia"/>
        </w:rPr>
        <w:t>侯錦雄，李素馨，</w:t>
      </w:r>
      <w:r w:rsidRPr="00A025D2">
        <w:rPr>
          <w:rFonts w:eastAsia="細明體"/>
        </w:rPr>
        <w:t>2007)</w:t>
      </w:r>
      <w:r w:rsidRPr="00A025D2">
        <w:rPr>
          <w:rFonts w:eastAsia="細明體" w:hAnsi="細明體" w:cs="細明體" w:hint="eastAsia"/>
        </w:rPr>
        <w:t>相關研究成果後，本研究針對可滿足遊客情感需求「溫馨簡樸」的</w:t>
      </w:r>
      <w:r w:rsidRPr="00A025D2">
        <w:rPr>
          <w:rFonts w:eastAsia="細明體"/>
        </w:rPr>
        <w:t>(</w:t>
      </w:r>
      <w:r w:rsidRPr="00A025D2">
        <w:rPr>
          <w:rFonts w:eastAsia="細明體" w:hAnsi="細明體" w:cs="細明體" w:hint="eastAsia"/>
        </w:rPr>
        <w:t>如家、自然樸</w:t>
      </w:r>
      <w:r w:rsidRPr="00A025D2">
        <w:rPr>
          <w:rFonts w:eastAsia="細明體" w:hAnsi="細明體" w:cs="細明體" w:hint="eastAsia"/>
        </w:rPr>
        <w:lastRenderedPageBreak/>
        <w:t>實</w:t>
      </w:r>
      <w:r w:rsidRPr="00A025D2">
        <w:rPr>
          <w:rFonts w:eastAsia="細明體"/>
        </w:rPr>
        <w:t>)</w:t>
      </w:r>
      <w:r w:rsidRPr="00A025D2">
        <w:rPr>
          <w:rFonts w:eastAsia="細明體" w:hAnsi="細明體" w:cs="細明體" w:hint="eastAsia"/>
        </w:rPr>
        <w:t>氛圍，與可提供多元感官體驗中視覺體驗的「空間氛圍與風景」</w:t>
      </w:r>
      <w:r w:rsidRPr="00A025D2">
        <w:rPr>
          <w:rFonts w:eastAsia="細明體"/>
        </w:rPr>
        <w:t>(</w:t>
      </w:r>
      <w:r w:rsidRPr="00A025D2">
        <w:rPr>
          <w:rFonts w:eastAsia="細明體" w:hAnsi="細明體" w:cs="細明體" w:hint="eastAsia"/>
        </w:rPr>
        <w:t>如室內空間、風景</w:t>
      </w:r>
      <w:r w:rsidRPr="00A025D2">
        <w:rPr>
          <w:rFonts w:eastAsia="細明體"/>
        </w:rPr>
        <w:t>)</w:t>
      </w:r>
      <w:r w:rsidRPr="00A025D2">
        <w:rPr>
          <w:rFonts w:eastAsia="細明體" w:hAnsi="細明體" w:cs="細明體" w:hint="eastAsia"/>
        </w:rPr>
        <w:t>、餐廳的「用餐氣氛」</w:t>
      </w:r>
      <w:r w:rsidRPr="00A025D2">
        <w:rPr>
          <w:rFonts w:eastAsia="細明體"/>
        </w:rPr>
        <w:t>(</w:t>
      </w:r>
      <w:r w:rsidRPr="00A025D2">
        <w:rPr>
          <w:rFonts w:eastAsia="細明體" w:hAnsi="細明體" w:cs="細明體" w:hint="eastAsia"/>
        </w:rPr>
        <w:t>如燈光、音樂</w:t>
      </w:r>
      <w:r w:rsidRPr="00A025D2">
        <w:rPr>
          <w:rFonts w:eastAsia="細明體"/>
        </w:rPr>
        <w:t>)</w:t>
      </w:r>
      <w:r w:rsidRPr="00A025D2">
        <w:rPr>
          <w:rFonts w:eastAsia="細明體" w:hAnsi="細明體" w:cs="細明體" w:hint="eastAsia"/>
        </w:rPr>
        <w:t>、民宿的「整體風格」</w:t>
      </w:r>
      <w:r w:rsidRPr="00A025D2">
        <w:rPr>
          <w:rFonts w:eastAsia="細明體"/>
        </w:rPr>
        <w:t>(</w:t>
      </w:r>
      <w:r w:rsidRPr="00A025D2">
        <w:rPr>
          <w:rFonts w:eastAsia="細明體" w:hAnsi="細明體" w:cs="細明體" w:hint="eastAsia"/>
        </w:rPr>
        <w:t>如西式、日式</w:t>
      </w:r>
      <w:r w:rsidRPr="00A025D2">
        <w:rPr>
          <w:rFonts w:eastAsia="細明體"/>
        </w:rPr>
        <w:t>)</w:t>
      </w:r>
      <w:r w:rsidRPr="00A025D2">
        <w:rPr>
          <w:rFonts w:eastAsia="細明體" w:hAnsi="細明體" w:cs="細明體" w:hint="eastAsia"/>
        </w:rPr>
        <w:t>與「主題情境」</w:t>
      </w:r>
      <w:r w:rsidRPr="00A025D2">
        <w:rPr>
          <w:rFonts w:eastAsia="細明體"/>
        </w:rPr>
        <w:t>(</w:t>
      </w:r>
      <w:r w:rsidRPr="00A025D2">
        <w:rPr>
          <w:rFonts w:eastAsia="細明體" w:hAnsi="細明體" w:cs="細明體" w:hint="eastAsia"/>
        </w:rPr>
        <w:t>如異國風情、浪漫</w:t>
      </w:r>
      <w:r w:rsidRPr="00A025D2">
        <w:rPr>
          <w:rFonts w:eastAsia="細明體"/>
        </w:rPr>
        <w:t>)</w:t>
      </w:r>
      <w:r w:rsidRPr="00A025D2">
        <w:rPr>
          <w:rFonts w:eastAsia="細明體" w:hAnsi="細明體" w:cs="細明體" w:hint="eastAsia"/>
        </w:rPr>
        <w:t>、味覺體驗的「特色料理」</w:t>
      </w:r>
      <w:r w:rsidRPr="00A025D2">
        <w:rPr>
          <w:rFonts w:eastAsia="細明體"/>
        </w:rPr>
        <w:t>(</w:t>
      </w:r>
      <w:r w:rsidRPr="00A025D2">
        <w:rPr>
          <w:rFonts w:eastAsia="細明體" w:hAnsi="細明體" w:cs="細明體" w:hint="eastAsia"/>
        </w:rPr>
        <w:t>如獨門料理、風味料理</w:t>
      </w:r>
      <w:r w:rsidRPr="00A025D2">
        <w:rPr>
          <w:rFonts w:eastAsia="細明體"/>
        </w:rPr>
        <w:t>)</w:t>
      </w:r>
      <w:r w:rsidRPr="00A025D2">
        <w:rPr>
          <w:rFonts w:eastAsia="細明體" w:hAnsi="細明體" w:cs="細明體" w:hint="eastAsia"/>
        </w:rPr>
        <w:t>、與身體體驗的「體驗活動」</w:t>
      </w:r>
      <w:r w:rsidRPr="00A025D2">
        <w:rPr>
          <w:rFonts w:eastAsia="細明體"/>
        </w:rPr>
        <w:t>(</w:t>
      </w:r>
      <w:r w:rsidRPr="00A025D2">
        <w:rPr>
          <w:rFonts w:eastAsia="細明體" w:hAnsi="細明體" w:cs="細明體" w:hint="eastAsia"/>
        </w:rPr>
        <w:t>如人文、產業</w:t>
      </w:r>
      <w:r w:rsidRPr="00A025D2">
        <w:rPr>
          <w:rFonts w:eastAsia="細明體"/>
        </w:rPr>
        <w:t>)</w:t>
      </w:r>
      <w:r w:rsidRPr="00A025D2">
        <w:rPr>
          <w:rFonts w:eastAsia="細明體" w:hAnsi="細明體" w:cs="細明體" w:hint="eastAsia"/>
        </w:rPr>
        <w:t>等多重享樂性屬性構面進行仔細探討，並編製「民宿享樂性屬性偏好量表」。</w:t>
      </w:r>
    </w:p>
    <w:p w14:paraId="04742118" w14:textId="77777777" w:rsidR="003F109A" w:rsidRPr="00A025D2" w:rsidRDefault="003F109A" w:rsidP="00697CEF">
      <w:pPr>
        <w:spacing w:before="50"/>
        <w:rPr>
          <w:rFonts w:eastAsia="細明體"/>
          <w:b/>
          <w:bCs/>
        </w:rPr>
      </w:pPr>
      <w:r w:rsidRPr="00A025D2">
        <w:rPr>
          <w:rFonts w:eastAsia="細明體" w:hAnsi="細明體" w:cs="細明體" w:hint="eastAsia"/>
          <w:b/>
          <w:bCs/>
        </w:rPr>
        <w:t>三、民宿產品選擇行為之影響因素及其相關研究</w:t>
      </w:r>
    </w:p>
    <w:p w14:paraId="762653A5" w14:textId="3523059B" w:rsidR="003F109A" w:rsidRPr="00A025D2" w:rsidRDefault="003F109A" w:rsidP="00697CEF">
      <w:pPr>
        <w:spacing w:before="50"/>
        <w:ind w:firstLine="567"/>
        <w:rPr>
          <w:rFonts w:eastAsia="細明體"/>
        </w:rPr>
      </w:pPr>
      <w:r w:rsidRPr="00A025D2">
        <w:rPr>
          <w:rFonts w:eastAsia="細明體" w:hAnsi="細明體" w:cs="細明體" w:hint="eastAsia"/>
        </w:rPr>
        <w:t>消費者個人特質</w:t>
      </w:r>
      <w:r w:rsidRPr="00A025D2">
        <w:rPr>
          <w:rFonts w:eastAsia="細明體"/>
        </w:rPr>
        <w:t>(</w:t>
      </w:r>
      <w:r w:rsidRPr="00A025D2">
        <w:rPr>
          <w:rFonts w:eastAsia="細明體" w:hAnsi="細明體" w:cs="細明體" w:hint="eastAsia"/>
        </w:rPr>
        <w:t>如社經屬性、對產品的屬性偏好</w:t>
      </w:r>
      <w:r w:rsidRPr="00A025D2">
        <w:rPr>
          <w:rFonts w:eastAsia="細明體"/>
        </w:rPr>
        <w:t>)</w:t>
      </w:r>
      <w:r w:rsidRPr="00A025D2">
        <w:rPr>
          <w:rFonts w:eastAsia="細明體" w:hAnsi="細明體" w:cs="細明體" w:hint="eastAsia"/>
        </w:rPr>
        <w:t>、當次消費</w:t>
      </w:r>
      <w:r w:rsidRPr="00A025D2">
        <w:rPr>
          <w:rFonts w:eastAsia="細明體"/>
        </w:rPr>
        <w:t>/</w:t>
      </w:r>
      <w:r w:rsidRPr="00A025D2">
        <w:rPr>
          <w:rFonts w:eastAsia="細明體" w:hAnsi="細明體" w:cs="細明體" w:hint="eastAsia"/>
        </w:rPr>
        <w:t>遊憩特性、與產品屬性均會影響消費者的選擇行為。黃章展、李維貞</w:t>
      </w:r>
      <w:r w:rsidRPr="00A025D2">
        <w:rPr>
          <w:rFonts w:eastAsia="細明體"/>
        </w:rPr>
        <w:t>(2006)</w:t>
      </w:r>
      <w:r w:rsidRPr="00A025D2">
        <w:rPr>
          <w:rFonts w:eastAsia="細明體" w:hAnsi="細明體" w:cs="細明體" w:hint="eastAsia"/>
        </w:rPr>
        <w:t>研究住宿基地選擇時，利用羅吉斯特</w:t>
      </w:r>
      <w:r w:rsidRPr="00A025D2">
        <w:rPr>
          <w:rFonts w:eastAsia="細明體"/>
        </w:rPr>
        <w:t>(logistic)</w:t>
      </w:r>
      <w:r w:rsidRPr="00A025D2">
        <w:rPr>
          <w:rFonts w:eastAsia="細明體" w:hAnsi="細明體" w:cs="細明體" w:hint="eastAsia"/>
        </w:rPr>
        <w:t>逐步進入迴歸法，發現遊客對個別環境屬性偏好</w:t>
      </w:r>
      <w:r w:rsidRPr="00A025D2">
        <w:rPr>
          <w:rFonts w:eastAsia="細明體"/>
        </w:rPr>
        <w:t>(</w:t>
      </w:r>
      <w:r w:rsidRPr="00A025D2">
        <w:rPr>
          <w:rFonts w:eastAsia="細明體" w:hAnsi="細明體" w:cs="細明體" w:hint="eastAsia"/>
        </w:rPr>
        <w:t>如住宿地區有許多的夜間活動、住宿的地區可以讓人享受輕鬆的氣氛</w:t>
      </w:r>
      <w:r w:rsidRPr="00A025D2">
        <w:rPr>
          <w:rFonts w:eastAsia="細明體"/>
        </w:rPr>
        <w:t>)</w:t>
      </w:r>
      <w:r w:rsidRPr="00A025D2">
        <w:rPr>
          <w:rFonts w:eastAsia="細明體" w:hAnsi="細明體" w:cs="細明體" w:hint="eastAsia"/>
        </w:rPr>
        <w:t>會影響住宿基地</w:t>
      </w:r>
      <w:r w:rsidRPr="00A025D2">
        <w:rPr>
          <w:rFonts w:eastAsia="細明體"/>
        </w:rPr>
        <w:t>(</w:t>
      </w:r>
      <w:r w:rsidRPr="00A025D2">
        <w:rPr>
          <w:rFonts w:eastAsia="細明體" w:hAnsi="細明體" w:cs="細明體" w:hint="eastAsia"/>
        </w:rPr>
        <w:t>清境地區或廬山溫泉地區</w:t>
      </w:r>
      <w:r w:rsidRPr="00A025D2">
        <w:rPr>
          <w:rFonts w:eastAsia="細明體"/>
        </w:rPr>
        <w:t>)</w:t>
      </w:r>
      <w:r w:rsidRPr="00A025D2">
        <w:rPr>
          <w:rFonts w:eastAsia="細明體" w:hAnsi="細明體" w:cs="細明體" w:hint="eastAsia"/>
        </w:rPr>
        <w:t>選擇行為，但一般生活型態則與住宿基地選擇無關。李素馨、蘇超群</w:t>
      </w:r>
      <w:r w:rsidRPr="00A025D2">
        <w:rPr>
          <w:rFonts w:eastAsia="細明體"/>
        </w:rPr>
        <w:t>(1999)</w:t>
      </w:r>
      <w:r w:rsidRPr="00A025D2">
        <w:rPr>
          <w:rFonts w:eastAsia="細明體" w:hAnsi="細明體" w:cs="細明體" w:hint="eastAsia"/>
        </w:rPr>
        <w:t>研究登山步道選擇行為時，利用卡方分析與羅吉斯特</w:t>
      </w:r>
      <w:r w:rsidRPr="00A025D2">
        <w:rPr>
          <w:rFonts w:eastAsia="細明體"/>
        </w:rPr>
        <w:t>(logistic)</w:t>
      </w:r>
      <w:r w:rsidRPr="00A025D2">
        <w:rPr>
          <w:rFonts w:eastAsia="細明體" w:hAnsi="細明體" w:cs="細明體" w:hint="eastAsia"/>
        </w:rPr>
        <w:t>逐步進入迴歸法，發現登山者的社經屬性</w:t>
      </w:r>
      <w:r w:rsidRPr="00A025D2">
        <w:rPr>
          <w:rFonts w:eastAsia="細明體"/>
        </w:rPr>
        <w:t>(</w:t>
      </w:r>
      <w:r w:rsidRPr="00A025D2">
        <w:rPr>
          <w:rFonts w:eastAsia="細明體" w:hAnsi="細明體" w:cs="細明體" w:hint="eastAsia"/>
        </w:rPr>
        <w:t>如教育程度</w:t>
      </w:r>
      <w:r w:rsidRPr="00A025D2">
        <w:rPr>
          <w:rFonts w:eastAsia="細明體"/>
        </w:rPr>
        <w:t>)</w:t>
      </w:r>
      <w:r w:rsidRPr="00A025D2">
        <w:rPr>
          <w:rFonts w:eastAsia="細明體" w:hAnsi="細明體" w:cs="細明體" w:hint="eastAsia"/>
        </w:rPr>
        <w:t>、當次遊憩特性</w:t>
      </w:r>
      <w:r w:rsidRPr="00A025D2">
        <w:rPr>
          <w:rFonts w:eastAsia="細明體"/>
        </w:rPr>
        <w:t>(</w:t>
      </w:r>
      <w:r w:rsidRPr="00A025D2">
        <w:rPr>
          <w:rFonts w:eastAsia="細明體" w:hAnsi="細明體" w:cs="細明體" w:hint="eastAsia"/>
        </w:rPr>
        <w:t>如遊伴性質、交通時間</w:t>
      </w:r>
      <w:r w:rsidRPr="00A025D2">
        <w:rPr>
          <w:rFonts w:eastAsia="細明體"/>
        </w:rPr>
        <w:t>)</w:t>
      </w:r>
      <w:r w:rsidRPr="00A025D2">
        <w:rPr>
          <w:rFonts w:eastAsia="細明體" w:hAnsi="細明體" w:cs="細明體" w:hint="eastAsia"/>
        </w:rPr>
        <w:t>、與登山步道考量因素</w:t>
      </w:r>
      <w:r w:rsidRPr="00A025D2">
        <w:rPr>
          <w:rFonts w:eastAsia="細明體"/>
        </w:rPr>
        <w:t>(</w:t>
      </w:r>
      <w:r w:rsidRPr="00A025D2">
        <w:rPr>
          <w:rFonts w:eastAsia="細明體" w:hAnsi="細明體" w:cs="細明體" w:hint="eastAsia"/>
        </w:rPr>
        <w:t>包括步道屬性：自然資源、設施管理；登山者當次遊憩特性：體能適應、社交聯誼、特定活動、同伴參與、寧靜感；客觀條件</w:t>
      </w:r>
      <w:r w:rsidRPr="00A025D2">
        <w:rPr>
          <w:rFonts w:eastAsia="細明體"/>
        </w:rPr>
        <w:t>)</w:t>
      </w:r>
      <w:r w:rsidRPr="00A025D2">
        <w:rPr>
          <w:rFonts w:eastAsia="細明體" w:hAnsi="細明體" w:cs="細明體" w:hint="eastAsia"/>
        </w:rPr>
        <w:t>均會影響步道的選擇行為，注重步道的自然資源條件與寧靜感因素的登山者有較高的比例會選擇困難型的步道。沈立、林晏州</w:t>
      </w:r>
      <w:r w:rsidRPr="00A025D2">
        <w:rPr>
          <w:rFonts w:eastAsia="細明體"/>
        </w:rPr>
        <w:t>(1999)</w:t>
      </w:r>
      <w:r w:rsidRPr="00A025D2">
        <w:rPr>
          <w:rFonts w:eastAsia="細明體" w:hAnsi="細明體" w:cs="細明體" w:hint="eastAsia"/>
        </w:rPr>
        <w:t>研究陽明山遊園公車選擇行為時，利用卡方分析與判別逐步分析法，發現遊客的個人屬性</w:t>
      </w:r>
      <w:r w:rsidRPr="00A025D2">
        <w:rPr>
          <w:rFonts w:eastAsia="細明體"/>
        </w:rPr>
        <w:t>(</w:t>
      </w:r>
      <w:r w:rsidRPr="00A025D2">
        <w:rPr>
          <w:rFonts w:eastAsia="細明體" w:hAnsi="細明體" w:cs="細明體" w:hint="eastAsia"/>
        </w:rPr>
        <w:t>如性別、是否擁有車輛</w:t>
      </w:r>
      <w:r w:rsidRPr="00A025D2">
        <w:rPr>
          <w:rFonts w:eastAsia="細明體"/>
        </w:rPr>
        <w:t>)</w:t>
      </w:r>
      <w:r w:rsidRPr="00A025D2">
        <w:rPr>
          <w:rFonts w:eastAsia="細明體" w:hAnsi="細明體" w:cs="細明體" w:hint="eastAsia"/>
        </w:rPr>
        <w:t>、當次遊憩特性</w:t>
      </w:r>
      <w:r w:rsidRPr="00A025D2">
        <w:rPr>
          <w:rFonts w:eastAsia="細明體"/>
        </w:rPr>
        <w:t>(</w:t>
      </w:r>
      <w:r w:rsidRPr="00A025D2">
        <w:rPr>
          <w:rFonts w:eastAsia="細明體" w:hAnsi="細明體" w:cs="細明體" w:hint="eastAsia"/>
        </w:rPr>
        <w:t>如進行活動、有無小孩同行</w:t>
      </w:r>
      <w:r w:rsidRPr="00A025D2">
        <w:rPr>
          <w:rFonts w:eastAsia="細明體"/>
        </w:rPr>
        <w:t>)</w:t>
      </w:r>
      <w:r w:rsidRPr="00A025D2">
        <w:rPr>
          <w:rFonts w:eastAsia="細明體" w:hAnsi="細明體" w:cs="細明體" w:hint="eastAsia"/>
        </w:rPr>
        <w:t>、與遊園公車屬性</w:t>
      </w:r>
      <w:r w:rsidRPr="00A025D2">
        <w:rPr>
          <w:rFonts w:eastAsia="細明體"/>
        </w:rPr>
        <w:t>(</w:t>
      </w:r>
      <w:r w:rsidRPr="00A025D2">
        <w:rPr>
          <w:rFonts w:eastAsia="細明體" w:hAnsi="細明體" w:cs="細明體" w:hint="eastAsia"/>
        </w:rPr>
        <w:t>如是否隨時停靠、等車時間</w:t>
      </w:r>
      <w:r w:rsidRPr="00A025D2">
        <w:rPr>
          <w:rFonts w:eastAsia="細明體"/>
        </w:rPr>
        <w:t>)</w:t>
      </w:r>
      <w:r w:rsidRPr="00A025D2">
        <w:rPr>
          <w:rFonts w:eastAsia="細明體" w:hAnsi="細明體" w:cs="細明體" w:hint="eastAsia"/>
        </w:rPr>
        <w:t>均會影響選擇行為。</w:t>
      </w:r>
      <w:r w:rsidRPr="00A025D2">
        <w:rPr>
          <w:rFonts w:eastAsia="細明體"/>
        </w:rPr>
        <w:t>Barros, Butler, and Correia (2008)</w:t>
      </w:r>
      <w:r w:rsidRPr="00A025D2">
        <w:rPr>
          <w:rFonts w:eastAsia="細明體" w:hAnsi="細明體" w:cs="細明體" w:hint="eastAsia"/>
        </w:rPr>
        <w:t>探討非洲旅遊目的地選擇行為，利用混合羅吉斯</w:t>
      </w:r>
      <w:r w:rsidRPr="00A025D2">
        <w:rPr>
          <w:rFonts w:eastAsia="細明體"/>
        </w:rPr>
        <w:t>(mixed logit)</w:t>
      </w:r>
      <w:r w:rsidRPr="00A025D2">
        <w:rPr>
          <w:rFonts w:eastAsia="細明體" w:hAnsi="細明體" w:cs="細明體" w:hint="eastAsia"/>
        </w:rPr>
        <w:t>分析，發現遊客對目的地屬性偏好、預算、社經屬性</w:t>
      </w:r>
      <w:r w:rsidRPr="00A025D2">
        <w:rPr>
          <w:rFonts w:eastAsia="細明體"/>
        </w:rPr>
        <w:t>(</w:t>
      </w:r>
      <w:r w:rsidRPr="00A025D2">
        <w:rPr>
          <w:rFonts w:eastAsia="細明體" w:hAnsi="細明體" w:cs="細明體" w:hint="eastAsia"/>
        </w:rPr>
        <w:t>如年齡</w:t>
      </w:r>
      <w:r w:rsidRPr="00A025D2">
        <w:rPr>
          <w:rFonts w:eastAsia="細明體"/>
        </w:rPr>
        <w:t>)</w:t>
      </w:r>
      <w:r w:rsidRPr="00A025D2">
        <w:rPr>
          <w:rFonts w:eastAsia="細明體" w:hAnsi="細明體" w:cs="細明體" w:hint="eastAsia"/>
        </w:rPr>
        <w:t>、與當次旅遊特性</w:t>
      </w:r>
      <w:r w:rsidRPr="00A025D2">
        <w:rPr>
          <w:rFonts w:eastAsia="細明體"/>
        </w:rPr>
        <w:t>(</w:t>
      </w:r>
      <w:r w:rsidRPr="00A025D2">
        <w:rPr>
          <w:rFonts w:eastAsia="細明體" w:hAnsi="細明體" w:cs="細明體" w:hint="eastAsia"/>
        </w:rPr>
        <w:t>如遊伴人數</w:t>
      </w:r>
      <w:r w:rsidRPr="00A025D2">
        <w:rPr>
          <w:rFonts w:eastAsia="細明體"/>
        </w:rPr>
        <w:t>)</w:t>
      </w:r>
      <w:r w:rsidRPr="00A025D2">
        <w:rPr>
          <w:rFonts w:eastAsia="細明體" w:hAnsi="細明體" w:cs="細明體" w:hint="eastAsia"/>
        </w:rPr>
        <w:t>均會影響選擇行為。綜合上述，回顧過去文獻發現，選擇行為學者大都利用「消費者個人特質」與「當次消費</w:t>
      </w:r>
      <w:r w:rsidRPr="00A025D2">
        <w:rPr>
          <w:rFonts w:eastAsia="細明體"/>
        </w:rPr>
        <w:t>(</w:t>
      </w:r>
      <w:r w:rsidRPr="00A025D2">
        <w:rPr>
          <w:rFonts w:eastAsia="細明體" w:hAnsi="細明體" w:cs="細明體" w:hint="eastAsia"/>
        </w:rPr>
        <w:t>遊憩</w:t>
      </w:r>
      <w:r w:rsidRPr="00A025D2">
        <w:rPr>
          <w:rFonts w:eastAsia="細明體"/>
        </w:rPr>
        <w:t>)</w:t>
      </w:r>
      <w:r w:rsidRPr="00A025D2">
        <w:rPr>
          <w:rFonts w:eastAsia="細明體" w:hAnsi="細明體" w:cs="細明體" w:hint="eastAsia"/>
        </w:rPr>
        <w:t>特性」去預測消費者「是否購買某商品」或「購買那種類型商品」</w:t>
      </w:r>
      <w:r w:rsidRPr="00A025D2">
        <w:rPr>
          <w:rFonts w:eastAsia="細明體"/>
        </w:rPr>
        <w:t>(</w:t>
      </w:r>
      <w:r w:rsidRPr="00A025D2">
        <w:rPr>
          <w:rFonts w:eastAsia="細明體" w:hAnsi="細明體" w:cs="細明體" w:hint="eastAsia"/>
        </w:rPr>
        <w:t>或從事的遊憩活動、選取的旅遊目的地</w:t>
      </w:r>
      <w:r w:rsidRPr="00A025D2">
        <w:rPr>
          <w:rFonts w:eastAsia="細明體"/>
        </w:rPr>
        <w:t>)</w:t>
      </w:r>
      <w:r w:rsidRPr="00A025D2">
        <w:rPr>
          <w:rFonts w:eastAsia="細明體" w:hAnsi="細明體" w:cs="細明體" w:hint="eastAsia"/>
        </w:rPr>
        <w:t>，以下為過去文獻對這二個研究概念的一些操作型定義：</w:t>
      </w:r>
    </w:p>
    <w:p w14:paraId="3763D2CC" w14:textId="77777777" w:rsidR="003F109A" w:rsidRPr="00A025D2" w:rsidRDefault="003F109A" w:rsidP="00697CEF">
      <w:pPr>
        <w:spacing w:before="50"/>
        <w:ind w:left="1276" w:hanging="709"/>
        <w:rPr>
          <w:rFonts w:eastAsia="細明體"/>
        </w:rPr>
      </w:pPr>
      <w:r w:rsidRPr="00A025D2">
        <w:rPr>
          <w:rFonts w:eastAsia="細明體" w:hAnsi="細明體" w:cs="細明體" w:hint="eastAsia"/>
        </w:rPr>
        <w:t>（一）消費者個人特質：社經屬性</w:t>
      </w:r>
      <w:r w:rsidRPr="00A025D2">
        <w:rPr>
          <w:rFonts w:eastAsia="細明體"/>
        </w:rPr>
        <w:t>(</w:t>
      </w:r>
      <w:r w:rsidRPr="00A025D2">
        <w:rPr>
          <w:rFonts w:eastAsia="細明體" w:hAnsi="細明體" w:cs="細明體" w:hint="eastAsia"/>
        </w:rPr>
        <w:t>如年齡、收入、學歷</w:t>
      </w:r>
      <w:r w:rsidRPr="00A025D2">
        <w:rPr>
          <w:rFonts w:eastAsia="細明體"/>
        </w:rPr>
        <w:t>...</w:t>
      </w:r>
      <w:r w:rsidRPr="00A025D2">
        <w:rPr>
          <w:rFonts w:eastAsia="細明體" w:hAnsi="細明體" w:cs="細明體" w:hint="eastAsia"/>
        </w:rPr>
        <w:t>等</w:t>
      </w:r>
      <w:r w:rsidRPr="00A025D2">
        <w:rPr>
          <w:rFonts w:eastAsia="細明體"/>
        </w:rPr>
        <w:t>)</w:t>
      </w:r>
      <w:r w:rsidRPr="00A025D2">
        <w:rPr>
          <w:rFonts w:eastAsia="細明體" w:hAnsi="細明體" w:cs="細明體" w:hint="eastAsia"/>
        </w:rPr>
        <w:t>、對產品的屬性偏好</w:t>
      </w:r>
      <w:r w:rsidRPr="00A025D2">
        <w:rPr>
          <w:rFonts w:eastAsia="細明體"/>
        </w:rPr>
        <w:t>/</w:t>
      </w:r>
      <w:r w:rsidRPr="00A025D2">
        <w:rPr>
          <w:rFonts w:eastAsia="細明體" w:hAnsi="細明體" w:cs="細明體" w:hint="eastAsia"/>
        </w:rPr>
        <w:t>考量因素</w:t>
      </w:r>
      <w:r w:rsidRPr="00A025D2">
        <w:rPr>
          <w:rFonts w:eastAsia="細明體"/>
        </w:rPr>
        <w:t>/</w:t>
      </w:r>
      <w:r w:rsidRPr="00A025D2">
        <w:rPr>
          <w:rFonts w:eastAsia="細明體" w:hAnsi="細明體" w:cs="細明體" w:hint="eastAsia"/>
        </w:rPr>
        <w:t>價值</w:t>
      </w:r>
      <w:r w:rsidRPr="00A025D2">
        <w:rPr>
          <w:rFonts w:eastAsia="細明體"/>
        </w:rPr>
        <w:t>/</w:t>
      </w:r>
      <w:r w:rsidRPr="00A025D2">
        <w:rPr>
          <w:rFonts w:eastAsia="細明體" w:hAnsi="細明體" w:cs="細明體" w:hint="eastAsia"/>
        </w:rPr>
        <w:t>態度、生活型態</w:t>
      </w:r>
      <w:r w:rsidRPr="00A025D2">
        <w:rPr>
          <w:rFonts w:eastAsia="細明體"/>
        </w:rPr>
        <w:t>...</w:t>
      </w:r>
      <w:r w:rsidRPr="00A025D2">
        <w:rPr>
          <w:rFonts w:eastAsia="細明體" w:hAnsi="細明體" w:cs="細明體" w:hint="eastAsia"/>
        </w:rPr>
        <w:t>等。</w:t>
      </w:r>
    </w:p>
    <w:p w14:paraId="0B9AA2EC" w14:textId="77777777" w:rsidR="003F109A" w:rsidRPr="00A025D2" w:rsidRDefault="003F109A" w:rsidP="00697CEF">
      <w:pPr>
        <w:spacing w:before="50"/>
        <w:ind w:firstLine="567"/>
        <w:rPr>
          <w:rFonts w:eastAsia="細明體"/>
        </w:rPr>
      </w:pPr>
      <w:r w:rsidRPr="00A025D2">
        <w:rPr>
          <w:rFonts w:eastAsia="細明體" w:hAnsi="細明體" w:cs="細明體" w:hint="eastAsia"/>
        </w:rPr>
        <w:t>（二）本次消費</w:t>
      </w:r>
      <w:r w:rsidRPr="00A025D2">
        <w:rPr>
          <w:rFonts w:eastAsia="細明體"/>
        </w:rPr>
        <w:t>(</w:t>
      </w:r>
      <w:r w:rsidRPr="00A025D2">
        <w:rPr>
          <w:rFonts w:eastAsia="細明體" w:hAnsi="細明體" w:cs="細明體" w:hint="eastAsia"/>
        </w:rPr>
        <w:t>遊憩</w:t>
      </w:r>
      <w:r w:rsidRPr="00A025D2">
        <w:rPr>
          <w:rFonts w:eastAsia="細明體"/>
        </w:rPr>
        <w:t>)</w:t>
      </w:r>
      <w:r w:rsidRPr="00A025D2">
        <w:rPr>
          <w:rFonts w:eastAsia="細明體" w:hAnsi="細明體" w:cs="細明體" w:hint="eastAsia"/>
        </w:rPr>
        <w:t>特性：遊伴性質、遊伴人數、交通工具</w:t>
      </w:r>
      <w:r w:rsidRPr="00A025D2">
        <w:rPr>
          <w:rFonts w:eastAsia="細明體"/>
        </w:rPr>
        <w:t>...</w:t>
      </w:r>
      <w:r w:rsidRPr="00A025D2">
        <w:rPr>
          <w:rFonts w:eastAsia="細明體" w:hAnsi="細明體" w:cs="細明體" w:hint="eastAsia"/>
        </w:rPr>
        <w:t>等。</w:t>
      </w:r>
      <w:r w:rsidRPr="00A025D2">
        <w:rPr>
          <w:rFonts w:eastAsia="細明體"/>
        </w:rPr>
        <w:t xml:space="preserve"> </w:t>
      </w:r>
    </w:p>
    <w:p w14:paraId="4668DDCC" w14:textId="77777777" w:rsidR="003F109A" w:rsidRPr="00A025D2" w:rsidRDefault="003F109A" w:rsidP="00697CEF">
      <w:pPr>
        <w:spacing w:before="50"/>
        <w:ind w:firstLine="490"/>
        <w:rPr>
          <w:rFonts w:eastAsia="細明體"/>
        </w:rPr>
      </w:pPr>
      <w:r w:rsidRPr="00A025D2">
        <w:rPr>
          <w:rFonts w:eastAsia="細明體" w:hAnsi="細明體" w:cs="細明體" w:hint="eastAsia"/>
        </w:rPr>
        <w:t>就分析方法而言，選擇行為常用的分析方法包括卡分分析、羅吉斯特逐步進入迴歸分析、判別逐步進入迴歸分析。與卡方分析相比，羅吉斯特與判別逐步迴歸分析的優點是模型估計出來的係數係假設所有其他變項固定不變，以具有最大預測力且達統計顯著水準的預測變項優先選用，直到所有達顯著水準之預測變項均被納入模型為止</w:t>
      </w:r>
      <w:r w:rsidRPr="00A025D2">
        <w:rPr>
          <w:rFonts w:eastAsia="細明體"/>
        </w:rPr>
        <w:t>(</w:t>
      </w:r>
      <w:r w:rsidRPr="00A025D2">
        <w:rPr>
          <w:rFonts w:eastAsia="細明體" w:hAnsi="細明體" w:cs="細明體" w:hint="eastAsia"/>
        </w:rPr>
        <w:t>邱皓政，</w:t>
      </w:r>
      <w:r w:rsidRPr="00A025D2">
        <w:rPr>
          <w:rFonts w:eastAsia="細明體"/>
        </w:rPr>
        <w:t>2002)</w:t>
      </w:r>
      <w:r w:rsidRPr="00A025D2">
        <w:rPr>
          <w:rFonts w:eastAsia="細明體" w:hAnsi="細明體" w:cs="細明體" w:hint="eastAsia"/>
        </w:rPr>
        <w:t>。</w:t>
      </w:r>
    </w:p>
    <w:p w14:paraId="4011BF70" w14:textId="77777777" w:rsidR="003F109A" w:rsidRPr="00A025D2" w:rsidRDefault="003F109A" w:rsidP="00C10DF0">
      <w:pPr>
        <w:spacing w:before="120" w:after="120"/>
        <w:jc w:val="center"/>
        <w:rPr>
          <w:rFonts w:eastAsia="細明體"/>
          <w:b/>
          <w:bCs/>
        </w:rPr>
      </w:pPr>
      <w:r w:rsidRPr="00A025D2">
        <w:rPr>
          <w:rFonts w:eastAsia="細明體" w:hAnsi="細明體" w:cs="細明體" w:hint="eastAsia"/>
          <w:b/>
          <w:bCs/>
          <w:sz w:val="28"/>
          <w:szCs w:val="28"/>
        </w:rPr>
        <w:t>參、研究方法</w:t>
      </w:r>
    </w:p>
    <w:p w14:paraId="03EA0DD9" w14:textId="77777777" w:rsidR="003F109A" w:rsidRPr="00A025D2" w:rsidRDefault="003F109A" w:rsidP="00C10DF0">
      <w:pPr>
        <w:spacing w:before="120" w:after="120"/>
        <w:rPr>
          <w:rFonts w:eastAsia="細明體"/>
          <w:b/>
          <w:bCs/>
        </w:rPr>
      </w:pPr>
      <w:r w:rsidRPr="00A025D2">
        <w:rPr>
          <w:rFonts w:eastAsia="細明體" w:hAnsi="細明體" w:cs="細明體" w:hint="eastAsia"/>
          <w:b/>
          <w:bCs/>
        </w:rPr>
        <w:t>一、研究架構與假設</w:t>
      </w:r>
    </w:p>
    <w:p w14:paraId="4521EF5C" w14:textId="77777777" w:rsidR="003F109A" w:rsidRPr="00A025D2" w:rsidRDefault="003F109A" w:rsidP="00C10DF0">
      <w:pPr>
        <w:ind w:firstLine="504"/>
        <w:rPr>
          <w:rFonts w:eastAsia="細明體"/>
        </w:rPr>
      </w:pPr>
      <w:r w:rsidRPr="00A025D2">
        <w:rPr>
          <w:rFonts w:eastAsia="細明體" w:hAnsi="細明體" w:cs="細明體" w:hint="eastAsia"/>
        </w:rPr>
        <w:t>根據上述研究目的，本研究之架構</w:t>
      </w:r>
      <w:r w:rsidRPr="00A025D2">
        <w:rPr>
          <w:rFonts w:eastAsia="細明體"/>
        </w:rPr>
        <w:t>(</w:t>
      </w:r>
      <w:r w:rsidRPr="00A025D2">
        <w:rPr>
          <w:rFonts w:eastAsia="細明體" w:hAnsi="細明體" w:cs="細明體" w:hint="eastAsia"/>
        </w:rPr>
        <w:t>圖</w:t>
      </w:r>
      <w:r w:rsidRPr="00A025D2">
        <w:rPr>
          <w:rFonts w:eastAsia="細明體"/>
        </w:rPr>
        <w:t>1)</w:t>
      </w:r>
      <w:r w:rsidRPr="00A025D2">
        <w:rPr>
          <w:rFonts w:eastAsia="細明體" w:hAnsi="細明體" w:cs="細明體" w:hint="eastAsia"/>
        </w:rPr>
        <w:t>與假設如下：</w:t>
      </w:r>
    </w:p>
    <w:p w14:paraId="41E878BC" w14:textId="77777777" w:rsidR="003F109A" w:rsidRPr="00A025D2" w:rsidRDefault="003F109A" w:rsidP="00C10DF0">
      <w:pPr>
        <w:ind w:firstLine="504"/>
        <w:rPr>
          <w:rFonts w:eastAsia="細明體"/>
        </w:rPr>
      </w:pPr>
    </w:p>
    <w:tbl>
      <w:tblPr>
        <w:tblW w:w="836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92"/>
        <w:gridCol w:w="2410"/>
        <w:gridCol w:w="1701"/>
        <w:gridCol w:w="1843"/>
      </w:tblGrid>
      <w:tr w:rsidR="003F109A" w:rsidRPr="00A025D2" w14:paraId="273CCD00" w14:textId="77777777" w:rsidTr="00C43EDB">
        <w:tc>
          <w:tcPr>
            <w:tcW w:w="1418" w:type="dxa"/>
          </w:tcPr>
          <w:p w14:paraId="0E6C95BF"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lastRenderedPageBreak/>
              <w:t>基本</w:t>
            </w:r>
          </w:p>
          <w:p w14:paraId="76B984DE"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社經屬性</w:t>
            </w:r>
          </w:p>
        </w:tc>
        <w:tc>
          <w:tcPr>
            <w:tcW w:w="992" w:type="dxa"/>
          </w:tcPr>
          <w:p w14:paraId="462B399A"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旅遊</w:t>
            </w:r>
          </w:p>
          <w:p w14:paraId="034D93A7"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特性</w:t>
            </w:r>
          </w:p>
        </w:tc>
        <w:tc>
          <w:tcPr>
            <w:tcW w:w="2410" w:type="dxa"/>
          </w:tcPr>
          <w:p w14:paraId="522624D0"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享樂性</w:t>
            </w:r>
          </w:p>
          <w:p w14:paraId="1C5F33C8"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屬性偏好</w:t>
            </w:r>
          </w:p>
        </w:tc>
        <w:tc>
          <w:tcPr>
            <w:tcW w:w="1701" w:type="dxa"/>
            <w:tcBorders>
              <w:top w:val="nil"/>
              <w:bottom w:val="nil"/>
            </w:tcBorders>
          </w:tcPr>
          <w:p w14:paraId="0B523F93" w14:textId="77777777" w:rsidR="003F109A" w:rsidRPr="00A025D2" w:rsidRDefault="003F109A" w:rsidP="00DE77C2">
            <w:pPr>
              <w:spacing w:line="240" w:lineRule="exact"/>
              <w:rPr>
                <w:rFonts w:eastAsia="細明體"/>
                <w:b/>
                <w:bCs/>
                <w:sz w:val="20"/>
                <w:szCs w:val="20"/>
              </w:rPr>
            </w:pPr>
          </w:p>
        </w:tc>
        <w:tc>
          <w:tcPr>
            <w:tcW w:w="1843" w:type="dxa"/>
          </w:tcPr>
          <w:p w14:paraId="6D5D9B8E"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民宿產品</w:t>
            </w:r>
          </w:p>
          <w:p w14:paraId="3B25766B" w14:textId="77777777" w:rsidR="003F109A" w:rsidRPr="00A025D2" w:rsidRDefault="003F109A" w:rsidP="00DE77C2">
            <w:pPr>
              <w:spacing w:line="240" w:lineRule="exact"/>
              <w:jc w:val="center"/>
              <w:rPr>
                <w:rFonts w:eastAsia="細明體"/>
                <w:b/>
                <w:bCs/>
                <w:sz w:val="20"/>
                <w:szCs w:val="20"/>
              </w:rPr>
            </w:pPr>
            <w:r w:rsidRPr="00A025D2">
              <w:rPr>
                <w:rFonts w:eastAsia="細明體" w:hAnsi="細明體" w:cs="細明體" w:hint="eastAsia"/>
                <w:b/>
                <w:bCs/>
                <w:sz w:val="20"/>
                <w:szCs w:val="20"/>
              </w:rPr>
              <w:t>選擇行為</w:t>
            </w:r>
          </w:p>
        </w:tc>
      </w:tr>
      <w:tr w:rsidR="003F109A" w:rsidRPr="00A025D2" w14:paraId="5D2ED359" w14:textId="77777777" w:rsidTr="00C43EDB">
        <w:tc>
          <w:tcPr>
            <w:tcW w:w="1418" w:type="dxa"/>
            <w:tcBorders>
              <w:bottom w:val="nil"/>
            </w:tcBorders>
          </w:tcPr>
          <w:p w14:paraId="62914294"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年齡</w:t>
            </w:r>
          </w:p>
        </w:tc>
        <w:tc>
          <w:tcPr>
            <w:tcW w:w="992" w:type="dxa"/>
            <w:tcBorders>
              <w:bottom w:val="nil"/>
            </w:tcBorders>
          </w:tcPr>
          <w:p w14:paraId="79B40FD6"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資訊管道</w:t>
            </w:r>
            <w:r w:rsidRPr="00A025D2">
              <w:rPr>
                <w:rFonts w:eastAsia="細明體"/>
                <w:sz w:val="20"/>
                <w:szCs w:val="20"/>
              </w:rPr>
              <w:t xml:space="preserve"> </w:t>
            </w:r>
          </w:p>
        </w:tc>
        <w:tc>
          <w:tcPr>
            <w:tcW w:w="2410" w:type="dxa"/>
            <w:tcBorders>
              <w:bottom w:val="nil"/>
            </w:tcBorders>
          </w:tcPr>
          <w:p w14:paraId="0BD09069"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構面一：空間氛圍與風景</w:t>
            </w:r>
          </w:p>
        </w:tc>
        <w:tc>
          <w:tcPr>
            <w:tcW w:w="1701" w:type="dxa"/>
            <w:tcBorders>
              <w:top w:val="nil"/>
              <w:bottom w:val="nil"/>
            </w:tcBorders>
          </w:tcPr>
          <w:p w14:paraId="5B40D5CC" w14:textId="77777777" w:rsidR="003F109A" w:rsidRPr="00A025D2" w:rsidRDefault="003F109A" w:rsidP="00DE77C2">
            <w:pPr>
              <w:spacing w:line="240" w:lineRule="exact"/>
              <w:rPr>
                <w:rFonts w:eastAsia="細明體"/>
                <w:sz w:val="20"/>
                <w:szCs w:val="20"/>
              </w:rPr>
            </w:pPr>
          </w:p>
        </w:tc>
        <w:tc>
          <w:tcPr>
            <w:tcW w:w="1843" w:type="dxa"/>
            <w:tcBorders>
              <w:bottom w:val="nil"/>
            </w:tcBorders>
          </w:tcPr>
          <w:p w14:paraId="6156E227" w14:textId="77777777" w:rsidR="003F109A" w:rsidRPr="00A025D2" w:rsidRDefault="003F109A" w:rsidP="00DE77C2">
            <w:pPr>
              <w:spacing w:line="240" w:lineRule="exact"/>
              <w:rPr>
                <w:rFonts w:eastAsia="細明體"/>
                <w:strike/>
                <w:sz w:val="20"/>
                <w:szCs w:val="20"/>
              </w:rPr>
            </w:pPr>
            <w:r w:rsidRPr="00A025D2">
              <w:rPr>
                <w:rFonts w:eastAsia="細明體"/>
                <w:sz w:val="20"/>
                <w:szCs w:val="20"/>
              </w:rPr>
              <w:t>1.</w:t>
            </w:r>
            <w:r w:rsidRPr="00A025D2">
              <w:rPr>
                <w:rFonts w:eastAsia="細明體" w:hAnsi="細明體" w:cs="細明體" w:hint="eastAsia"/>
                <w:sz w:val="20"/>
                <w:szCs w:val="20"/>
              </w:rPr>
              <w:t>產品類型</w:t>
            </w:r>
          </w:p>
        </w:tc>
      </w:tr>
      <w:tr w:rsidR="003F109A" w:rsidRPr="00A025D2" w14:paraId="01949BE1" w14:textId="77777777" w:rsidTr="00C43EDB">
        <w:tc>
          <w:tcPr>
            <w:tcW w:w="1418" w:type="dxa"/>
            <w:tcBorders>
              <w:top w:val="nil"/>
              <w:bottom w:val="nil"/>
            </w:tcBorders>
          </w:tcPr>
          <w:p w14:paraId="686EEDB9"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學歷</w:t>
            </w:r>
          </w:p>
        </w:tc>
        <w:tc>
          <w:tcPr>
            <w:tcW w:w="992" w:type="dxa"/>
            <w:tcBorders>
              <w:top w:val="nil"/>
              <w:bottom w:val="nil"/>
            </w:tcBorders>
          </w:tcPr>
          <w:p w14:paraId="02A2BDBC"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遊伴性質</w:t>
            </w:r>
          </w:p>
        </w:tc>
        <w:tc>
          <w:tcPr>
            <w:tcW w:w="2410" w:type="dxa"/>
            <w:tcBorders>
              <w:top w:val="nil"/>
              <w:bottom w:val="nil"/>
            </w:tcBorders>
          </w:tcPr>
          <w:p w14:paraId="38557B83"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構面二：用餐氣氛</w:t>
            </w:r>
          </w:p>
        </w:tc>
        <w:tc>
          <w:tcPr>
            <w:tcW w:w="1701" w:type="dxa"/>
            <w:tcBorders>
              <w:top w:val="nil"/>
              <w:bottom w:val="nil"/>
            </w:tcBorders>
          </w:tcPr>
          <w:p w14:paraId="42701C7F" w14:textId="77777777" w:rsidR="003F109A" w:rsidRPr="00A025D2" w:rsidRDefault="003F109A" w:rsidP="00DE77C2">
            <w:pPr>
              <w:spacing w:line="240" w:lineRule="exact"/>
              <w:rPr>
                <w:rFonts w:eastAsia="細明體"/>
                <w:sz w:val="20"/>
                <w:szCs w:val="20"/>
              </w:rPr>
            </w:pPr>
          </w:p>
        </w:tc>
        <w:tc>
          <w:tcPr>
            <w:tcW w:w="1843" w:type="dxa"/>
            <w:tcBorders>
              <w:top w:val="nil"/>
              <w:bottom w:val="nil"/>
            </w:tcBorders>
          </w:tcPr>
          <w:p w14:paraId="6201FEB0" w14:textId="77777777" w:rsidR="003F109A" w:rsidRPr="00A025D2" w:rsidRDefault="003F109A" w:rsidP="00DE77C2">
            <w:pPr>
              <w:spacing w:line="240" w:lineRule="exact"/>
              <w:ind w:left="34"/>
              <w:rPr>
                <w:rFonts w:eastAsia="細明體"/>
                <w:strike/>
                <w:sz w:val="20"/>
                <w:szCs w:val="20"/>
              </w:rPr>
            </w:pPr>
            <w:r w:rsidRPr="00A025D2">
              <w:rPr>
                <w:rFonts w:eastAsia="細明體"/>
                <w:sz w:val="20"/>
                <w:szCs w:val="20"/>
              </w:rPr>
              <w:t xml:space="preserve"> ˙</w:t>
            </w:r>
            <w:r w:rsidRPr="00A025D2">
              <w:rPr>
                <w:rFonts w:eastAsia="細明體" w:hAnsi="細明體" w:cs="細明體" w:hint="eastAsia"/>
                <w:sz w:val="20"/>
                <w:szCs w:val="20"/>
              </w:rPr>
              <w:t>價格便宜</w:t>
            </w:r>
          </w:p>
        </w:tc>
      </w:tr>
      <w:tr w:rsidR="003F109A" w:rsidRPr="00A025D2" w14:paraId="35899BA0" w14:textId="77777777" w:rsidTr="00C43EDB">
        <w:tc>
          <w:tcPr>
            <w:tcW w:w="1418" w:type="dxa"/>
            <w:tcBorders>
              <w:top w:val="nil"/>
              <w:bottom w:val="nil"/>
            </w:tcBorders>
          </w:tcPr>
          <w:p w14:paraId="3D2CB678"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職業</w:t>
            </w:r>
          </w:p>
        </w:tc>
        <w:tc>
          <w:tcPr>
            <w:tcW w:w="992" w:type="dxa"/>
            <w:tcBorders>
              <w:top w:val="nil"/>
              <w:bottom w:val="nil"/>
            </w:tcBorders>
          </w:tcPr>
          <w:p w14:paraId="7760E81E"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交通工具</w:t>
            </w:r>
          </w:p>
        </w:tc>
        <w:tc>
          <w:tcPr>
            <w:tcW w:w="2410" w:type="dxa"/>
            <w:tcBorders>
              <w:top w:val="nil"/>
              <w:bottom w:val="nil"/>
            </w:tcBorders>
          </w:tcPr>
          <w:p w14:paraId="5BB5B9FD"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構面三：整體設計風格</w:t>
            </w:r>
          </w:p>
        </w:tc>
        <w:tc>
          <w:tcPr>
            <w:tcW w:w="1701" w:type="dxa"/>
            <w:tcBorders>
              <w:top w:val="nil"/>
              <w:bottom w:val="nil"/>
            </w:tcBorders>
          </w:tcPr>
          <w:p w14:paraId="65ACF8BF" w14:textId="2E8B19D8" w:rsidR="003F109A" w:rsidRPr="00A025D2" w:rsidRDefault="00075DC4" w:rsidP="00DE77C2">
            <w:pPr>
              <w:spacing w:line="240" w:lineRule="exact"/>
              <w:rPr>
                <w:rFonts w:eastAsia="細明體"/>
                <w:sz w:val="20"/>
                <w:szCs w:val="20"/>
              </w:rPr>
            </w:pPr>
            <w:r w:rsidRPr="00A025D2">
              <w:rPr>
                <w:noProof/>
                <w:lang w:eastAsia="en-US"/>
              </w:rPr>
              <mc:AlternateContent>
                <mc:Choice Requires="wps">
                  <w:drawing>
                    <wp:anchor distT="0" distB="0" distL="114300" distR="114300" simplePos="0" relativeHeight="251657216" behindDoc="0" locked="0" layoutInCell="1" allowOverlap="1" wp14:anchorId="24416C6A" wp14:editId="14417751">
                      <wp:simplePos x="0" y="0"/>
                      <wp:positionH relativeFrom="column">
                        <wp:posOffset>-8890</wp:posOffset>
                      </wp:positionH>
                      <wp:positionV relativeFrom="paragraph">
                        <wp:posOffset>100330</wp:posOffset>
                      </wp:positionV>
                      <wp:extent cx="914400" cy="0"/>
                      <wp:effectExtent l="105410" t="163830" r="123190" b="21717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5pt;margin-top:7.9pt;width:1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" strokecolor="#4f81bd" strokeweight="2pt">
                      <v:stroke endarrow="open"/>
                      <v:shadow on="t" opacity="24903f" origin=",.5" offset="0,20000emu"/>
                    </v:shape>
                  </w:pict>
                </mc:Fallback>
              </mc:AlternateContent>
            </w:r>
          </w:p>
        </w:tc>
        <w:tc>
          <w:tcPr>
            <w:tcW w:w="1843" w:type="dxa"/>
            <w:tcBorders>
              <w:top w:val="nil"/>
              <w:bottom w:val="nil"/>
            </w:tcBorders>
          </w:tcPr>
          <w:p w14:paraId="37CFAF6C" w14:textId="77777777" w:rsidR="003F109A" w:rsidRPr="00A025D2" w:rsidRDefault="003F109A" w:rsidP="00DE77C2">
            <w:pPr>
              <w:spacing w:line="240" w:lineRule="exact"/>
              <w:ind w:left="34"/>
              <w:rPr>
                <w:rFonts w:eastAsia="細明體"/>
                <w:strike/>
                <w:sz w:val="20"/>
                <w:szCs w:val="20"/>
              </w:rPr>
            </w:pPr>
            <w:r w:rsidRPr="00A025D2">
              <w:rPr>
                <w:rFonts w:eastAsia="細明體"/>
                <w:sz w:val="20"/>
                <w:szCs w:val="20"/>
              </w:rPr>
              <w:t xml:space="preserve"> ˙</w:t>
            </w:r>
            <w:r w:rsidRPr="00A025D2">
              <w:rPr>
                <w:rFonts w:eastAsia="細明體" w:hAnsi="細明體" w:cs="細明體" w:hint="eastAsia"/>
                <w:sz w:val="20"/>
                <w:szCs w:val="20"/>
              </w:rPr>
              <w:t>房間氣氛佳</w:t>
            </w:r>
          </w:p>
        </w:tc>
      </w:tr>
      <w:tr w:rsidR="003F109A" w:rsidRPr="00A025D2" w14:paraId="0FC18561" w14:textId="77777777" w:rsidTr="00C43EDB">
        <w:tc>
          <w:tcPr>
            <w:tcW w:w="1418" w:type="dxa"/>
            <w:tcBorders>
              <w:top w:val="nil"/>
              <w:bottom w:val="nil"/>
            </w:tcBorders>
          </w:tcPr>
          <w:p w14:paraId="7B241759"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婚姻</w:t>
            </w:r>
          </w:p>
        </w:tc>
        <w:tc>
          <w:tcPr>
            <w:tcW w:w="992" w:type="dxa"/>
            <w:tcBorders>
              <w:top w:val="nil"/>
              <w:bottom w:val="nil"/>
            </w:tcBorders>
          </w:tcPr>
          <w:p w14:paraId="32A0A373"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p>
        </w:tc>
        <w:tc>
          <w:tcPr>
            <w:tcW w:w="2410" w:type="dxa"/>
            <w:tcBorders>
              <w:top w:val="nil"/>
              <w:bottom w:val="nil"/>
            </w:tcBorders>
          </w:tcPr>
          <w:p w14:paraId="57AB3ED4"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構面四：體驗活動導入</w:t>
            </w:r>
          </w:p>
        </w:tc>
        <w:tc>
          <w:tcPr>
            <w:tcW w:w="1701" w:type="dxa"/>
            <w:tcBorders>
              <w:top w:val="nil"/>
              <w:bottom w:val="nil"/>
            </w:tcBorders>
          </w:tcPr>
          <w:p w14:paraId="5F9632DD" w14:textId="77777777" w:rsidR="003F109A" w:rsidRPr="00A025D2" w:rsidRDefault="003F109A" w:rsidP="00DE77C2">
            <w:pPr>
              <w:spacing w:line="240" w:lineRule="exact"/>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假設一</w:t>
            </w:r>
            <w:r w:rsidRPr="00A025D2">
              <w:rPr>
                <w:rFonts w:eastAsia="細明體"/>
                <w:sz w:val="20"/>
                <w:szCs w:val="20"/>
              </w:rPr>
              <w:t>(H1)</w:t>
            </w:r>
          </w:p>
        </w:tc>
        <w:tc>
          <w:tcPr>
            <w:tcW w:w="1843" w:type="dxa"/>
            <w:tcBorders>
              <w:top w:val="nil"/>
              <w:bottom w:val="nil"/>
            </w:tcBorders>
          </w:tcPr>
          <w:p w14:paraId="202A3F0C" w14:textId="77777777" w:rsidR="003F109A" w:rsidRPr="00A025D2" w:rsidRDefault="003F109A" w:rsidP="00DE77C2">
            <w:pPr>
              <w:spacing w:line="240" w:lineRule="exact"/>
              <w:ind w:left="34"/>
              <w:rPr>
                <w:rFonts w:eastAsia="細明體"/>
                <w:strike/>
                <w:sz w:val="20"/>
                <w:szCs w:val="20"/>
              </w:rPr>
            </w:pPr>
            <w:r w:rsidRPr="00A025D2">
              <w:rPr>
                <w:rFonts w:eastAsia="細明體"/>
                <w:sz w:val="20"/>
                <w:szCs w:val="20"/>
              </w:rPr>
              <w:t xml:space="preserve"> ˙</w:t>
            </w:r>
            <w:r w:rsidRPr="00A025D2">
              <w:rPr>
                <w:rFonts w:eastAsia="細明體" w:hAnsi="細明體" w:cs="細明體" w:hint="eastAsia"/>
                <w:sz w:val="20"/>
                <w:szCs w:val="20"/>
              </w:rPr>
              <w:t>周圍風景漂亮</w:t>
            </w:r>
          </w:p>
        </w:tc>
      </w:tr>
      <w:tr w:rsidR="003F109A" w:rsidRPr="00A025D2" w14:paraId="49D6003D" w14:textId="77777777" w:rsidTr="00C43EDB">
        <w:tc>
          <w:tcPr>
            <w:tcW w:w="1418" w:type="dxa"/>
            <w:tcBorders>
              <w:top w:val="nil"/>
              <w:bottom w:val="nil"/>
            </w:tcBorders>
          </w:tcPr>
          <w:p w14:paraId="0E26A1CC"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居住地</w:t>
            </w:r>
          </w:p>
        </w:tc>
        <w:tc>
          <w:tcPr>
            <w:tcW w:w="992" w:type="dxa"/>
            <w:tcBorders>
              <w:top w:val="nil"/>
              <w:bottom w:val="nil"/>
            </w:tcBorders>
          </w:tcPr>
          <w:p w14:paraId="7B19D47D" w14:textId="77777777" w:rsidR="003F109A" w:rsidRPr="00A025D2" w:rsidRDefault="003F109A" w:rsidP="00DE77C2">
            <w:pPr>
              <w:spacing w:line="240" w:lineRule="exact"/>
              <w:rPr>
                <w:rFonts w:eastAsia="細明體"/>
                <w:sz w:val="20"/>
                <w:szCs w:val="20"/>
              </w:rPr>
            </w:pPr>
          </w:p>
        </w:tc>
        <w:tc>
          <w:tcPr>
            <w:tcW w:w="2410" w:type="dxa"/>
            <w:tcBorders>
              <w:top w:val="nil"/>
              <w:bottom w:val="nil"/>
            </w:tcBorders>
          </w:tcPr>
          <w:p w14:paraId="28F9C742"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構面五：特色料理</w:t>
            </w:r>
          </w:p>
        </w:tc>
        <w:tc>
          <w:tcPr>
            <w:tcW w:w="1701" w:type="dxa"/>
            <w:tcBorders>
              <w:top w:val="nil"/>
              <w:bottom w:val="nil"/>
            </w:tcBorders>
          </w:tcPr>
          <w:p w14:paraId="115DEE98" w14:textId="77777777" w:rsidR="003F109A" w:rsidRPr="00A025D2" w:rsidRDefault="003F109A" w:rsidP="00DE77C2">
            <w:pPr>
              <w:spacing w:line="240" w:lineRule="exact"/>
              <w:rPr>
                <w:rFonts w:eastAsia="細明體"/>
                <w:sz w:val="20"/>
                <w:szCs w:val="20"/>
              </w:rPr>
            </w:pPr>
          </w:p>
        </w:tc>
        <w:tc>
          <w:tcPr>
            <w:tcW w:w="1843" w:type="dxa"/>
            <w:tcBorders>
              <w:top w:val="nil"/>
              <w:bottom w:val="nil"/>
            </w:tcBorders>
          </w:tcPr>
          <w:p w14:paraId="5B96F8DC" w14:textId="77777777" w:rsidR="003F109A" w:rsidRPr="00A025D2" w:rsidRDefault="003F109A" w:rsidP="00DE77C2">
            <w:pPr>
              <w:spacing w:line="240" w:lineRule="exact"/>
              <w:rPr>
                <w:rFonts w:eastAsia="細明體"/>
                <w:strike/>
                <w:sz w:val="20"/>
                <w:szCs w:val="20"/>
              </w:rPr>
            </w:pPr>
          </w:p>
        </w:tc>
      </w:tr>
      <w:tr w:rsidR="003F109A" w:rsidRPr="00A025D2" w14:paraId="42457AA0" w14:textId="77777777" w:rsidTr="00C43EDB">
        <w:tc>
          <w:tcPr>
            <w:tcW w:w="1418" w:type="dxa"/>
            <w:tcBorders>
              <w:top w:val="nil"/>
              <w:bottom w:val="nil"/>
            </w:tcBorders>
          </w:tcPr>
          <w:p w14:paraId="31D408B7"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藝術素養</w:t>
            </w:r>
          </w:p>
        </w:tc>
        <w:tc>
          <w:tcPr>
            <w:tcW w:w="992" w:type="dxa"/>
            <w:tcBorders>
              <w:top w:val="nil"/>
              <w:bottom w:val="nil"/>
            </w:tcBorders>
          </w:tcPr>
          <w:p w14:paraId="2E5F252E" w14:textId="77777777" w:rsidR="003F109A" w:rsidRPr="00A025D2" w:rsidRDefault="003F109A" w:rsidP="00DE77C2">
            <w:pPr>
              <w:spacing w:line="240" w:lineRule="exact"/>
              <w:rPr>
                <w:rFonts w:eastAsia="細明體"/>
                <w:sz w:val="20"/>
                <w:szCs w:val="20"/>
              </w:rPr>
            </w:pPr>
          </w:p>
        </w:tc>
        <w:tc>
          <w:tcPr>
            <w:tcW w:w="2410" w:type="dxa"/>
            <w:tcBorders>
              <w:top w:val="nil"/>
              <w:bottom w:val="nil"/>
            </w:tcBorders>
          </w:tcPr>
          <w:p w14:paraId="1322213E" w14:textId="77777777" w:rsidR="003F109A" w:rsidRPr="00A025D2" w:rsidRDefault="003F109A" w:rsidP="00DE77C2">
            <w:pPr>
              <w:spacing w:line="240" w:lineRule="exact"/>
              <w:ind w:left="-250"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構面六：主題情境導入</w:t>
            </w:r>
          </w:p>
        </w:tc>
        <w:tc>
          <w:tcPr>
            <w:tcW w:w="1701" w:type="dxa"/>
            <w:tcBorders>
              <w:top w:val="nil"/>
              <w:bottom w:val="nil"/>
            </w:tcBorders>
          </w:tcPr>
          <w:p w14:paraId="1F61FE99" w14:textId="77777777" w:rsidR="003F109A" w:rsidRPr="00A025D2" w:rsidRDefault="003F109A" w:rsidP="00DE77C2">
            <w:pPr>
              <w:spacing w:line="240" w:lineRule="exact"/>
              <w:rPr>
                <w:rFonts w:eastAsia="細明體"/>
                <w:sz w:val="20"/>
                <w:szCs w:val="20"/>
              </w:rPr>
            </w:pPr>
          </w:p>
        </w:tc>
        <w:tc>
          <w:tcPr>
            <w:tcW w:w="1843" w:type="dxa"/>
            <w:tcBorders>
              <w:top w:val="nil"/>
              <w:bottom w:val="nil"/>
            </w:tcBorders>
          </w:tcPr>
          <w:p w14:paraId="0D70FA78" w14:textId="77777777" w:rsidR="003F109A" w:rsidRPr="00A025D2" w:rsidRDefault="003F109A" w:rsidP="00DE77C2">
            <w:pPr>
              <w:spacing w:line="240" w:lineRule="exact"/>
              <w:rPr>
                <w:rFonts w:eastAsia="細明體"/>
                <w:strike/>
                <w:sz w:val="20"/>
                <w:szCs w:val="20"/>
              </w:rPr>
            </w:pPr>
            <w:r w:rsidRPr="00A025D2">
              <w:rPr>
                <w:rFonts w:eastAsia="細明體"/>
                <w:sz w:val="20"/>
                <w:szCs w:val="20"/>
              </w:rPr>
              <w:t>2.</w:t>
            </w:r>
            <w:r w:rsidRPr="00A025D2">
              <w:rPr>
                <w:rFonts w:eastAsia="細明體" w:hAnsi="細明體" w:cs="細明體" w:hint="eastAsia"/>
                <w:sz w:val="20"/>
                <w:szCs w:val="20"/>
              </w:rPr>
              <w:t>產品價格</w:t>
            </w:r>
          </w:p>
        </w:tc>
      </w:tr>
      <w:tr w:rsidR="003F109A" w:rsidRPr="00A025D2" w14:paraId="2E2905ED" w14:textId="77777777" w:rsidTr="00C43EDB">
        <w:tc>
          <w:tcPr>
            <w:tcW w:w="1418" w:type="dxa"/>
            <w:tcBorders>
              <w:top w:val="nil"/>
              <w:bottom w:val="nil"/>
            </w:tcBorders>
          </w:tcPr>
          <w:p w14:paraId="7E7E2C54"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家庭收入</w:t>
            </w:r>
          </w:p>
        </w:tc>
        <w:tc>
          <w:tcPr>
            <w:tcW w:w="992" w:type="dxa"/>
            <w:tcBorders>
              <w:top w:val="nil"/>
              <w:bottom w:val="nil"/>
            </w:tcBorders>
          </w:tcPr>
          <w:p w14:paraId="49779B69" w14:textId="77777777" w:rsidR="003F109A" w:rsidRPr="00A025D2" w:rsidRDefault="003F109A" w:rsidP="00DE77C2">
            <w:pPr>
              <w:spacing w:line="240" w:lineRule="exact"/>
              <w:rPr>
                <w:rFonts w:eastAsia="細明體"/>
                <w:sz w:val="20"/>
                <w:szCs w:val="20"/>
              </w:rPr>
            </w:pPr>
          </w:p>
        </w:tc>
        <w:tc>
          <w:tcPr>
            <w:tcW w:w="2410" w:type="dxa"/>
            <w:tcBorders>
              <w:top w:val="nil"/>
              <w:bottom w:val="nil"/>
            </w:tcBorders>
          </w:tcPr>
          <w:p w14:paraId="0C91DF98" w14:textId="77777777" w:rsidR="003F109A" w:rsidRPr="00A025D2" w:rsidRDefault="003F109A" w:rsidP="00DE77C2">
            <w:pPr>
              <w:spacing w:line="240" w:lineRule="exact"/>
              <w:ind w:left="-52"/>
              <w:rPr>
                <w:rFonts w:eastAsia="細明體"/>
                <w:sz w:val="20"/>
                <w:szCs w:val="20"/>
              </w:rPr>
            </w:pPr>
            <w:r w:rsidRPr="00A025D2">
              <w:rPr>
                <w:rFonts w:eastAsia="細明體" w:hAnsi="細明體" w:cs="細明體" w:hint="eastAsia"/>
                <w:sz w:val="20"/>
                <w:szCs w:val="20"/>
              </w:rPr>
              <w:t>構面七：家的氛圍</w:t>
            </w:r>
          </w:p>
        </w:tc>
        <w:tc>
          <w:tcPr>
            <w:tcW w:w="1701" w:type="dxa"/>
            <w:tcBorders>
              <w:top w:val="nil"/>
              <w:bottom w:val="nil"/>
            </w:tcBorders>
          </w:tcPr>
          <w:p w14:paraId="533B7288" w14:textId="77777777" w:rsidR="003F109A" w:rsidRPr="00A025D2" w:rsidRDefault="003F109A" w:rsidP="00DE77C2">
            <w:pPr>
              <w:spacing w:line="240" w:lineRule="exact"/>
              <w:rPr>
                <w:rFonts w:eastAsia="細明體"/>
                <w:sz w:val="20"/>
                <w:szCs w:val="20"/>
              </w:rPr>
            </w:pPr>
          </w:p>
        </w:tc>
        <w:tc>
          <w:tcPr>
            <w:tcW w:w="1843" w:type="dxa"/>
            <w:tcBorders>
              <w:top w:val="nil"/>
              <w:bottom w:val="nil"/>
            </w:tcBorders>
          </w:tcPr>
          <w:p w14:paraId="2AA59A9B" w14:textId="77777777" w:rsidR="003F109A" w:rsidRPr="00A025D2" w:rsidRDefault="003F109A" w:rsidP="00DE77C2">
            <w:pPr>
              <w:spacing w:line="240" w:lineRule="exact"/>
              <w:ind w:left="175"/>
              <w:rPr>
                <w:rFonts w:eastAsia="細明體"/>
                <w:sz w:val="20"/>
                <w:szCs w:val="20"/>
              </w:rPr>
            </w:pPr>
            <w:r w:rsidRPr="00A025D2">
              <w:rPr>
                <w:rFonts w:eastAsia="細明體"/>
                <w:sz w:val="20"/>
                <w:szCs w:val="20"/>
              </w:rPr>
              <w:t>˙</w:t>
            </w:r>
            <w:r w:rsidRPr="00A025D2">
              <w:rPr>
                <w:rFonts w:eastAsia="細明體" w:hAnsi="細明體" w:cs="細明體" w:hint="eastAsia"/>
                <w:sz w:val="20"/>
                <w:szCs w:val="20"/>
              </w:rPr>
              <w:t>房間價格</w:t>
            </w:r>
          </w:p>
        </w:tc>
      </w:tr>
      <w:tr w:rsidR="003F109A" w:rsidRPr="00A025D2" w14:paraId="11EBE1E7" w14:textId="77777777" w:rsidTr="00C43EDB">
        <w:tc>
          <w:tcPr>
            <w:tcW w:w="1418" w:type="dxa"/>
            <w:tcBorders>
              <w:top w:val="nil"/>
            </w:tcBorders>
          </w:tcPr>
          <w:p w14:paraId="76D511DD" w14:textId="77777777" w:rsidR="003F109A" w:rsidRPr="00A025D2" w:rsidRDefault="003F109A" w:rsidP="00DE77C2">
            <w:pPr>
              <w:spacing w:line="240" w:lineRule="exact"/>
              <w:ind w:left="-249" w:right="-92"/>
              <w:rPr>
                <w:rFonts w:eastAsia="細明體"/>
                <w:sz w:val="20"/>
                <w:szCs w:val="20"/>
              </w:rPr>
            </w:pPr>
            <w:r w:rsidRPr="00A025D2">
              <w:rPr>
                <w:rFonts w:eastAsia="細明體"/>
                <w:sz w:val="20"/>
                <w:szCs w:val="20"/>
              </w:rPr>
              <w:t xml:space="preserve">  </w:t>
            </w:r>
            <w:r w:rsidRPr="00A025D2">
              <w:rPr>
                <w:rFonts w:eastAsia="細明體" w:hAnsi="細明體" w:cs="細明體" w:hint="eastAsia"/>
                <w:sz w:val="20"/>
                <w:szCs w:val="20"/>
              </w:rPr>
              <w:t>休閒活動花費</w:t>
            </w:r>
          </w:p>
        </w:tc>
        <w:tc>
          <w:tcPr>
            <w:tcW w:w="992" w:type="dxa"/>
            <w:tcBorders>
              <w:top w:val="nil"/>
            </w:tcBorders>
          </w:tcPr>
          <w:p w14:paraId="671B3109" w14:textId="77777777" w:rsidR="003F109A" w:rsidRPr="00A025D2" w:rsidRDefault="003F109A" w:rsidP="00DE77C2">
            <w:pPr>
              <w:spacing w:line="240" w:lineRule="exact"/>
              <w:rPr>
                <w:rFonts w:eastAsia="細明體"/>
                <w:sz w:val="20"/>
                <w:szCs w:val="20"/>
              </w:rPr>
            </w:pPr>
          </w:p>
        </w:tc>
        <w:tc>
          <w:tcPr>
            <w:tcW w:w="2410" w:type="dxa"/>
            <w:tcBorders>
              <w:top w:val="nil"/>
            </w:tcBorders>
          </w:tcPr>
          <w:p w14:paraId="193519E3" w14:textId="77777777" w:rsidR="003F109A" w:rsidRPr="00A025D2" w:rsidRDefault="003F109A" w:rsidP="00DE77C2">
            <w:pPr>
              <w:spacing w:line="240" w:lineRule="exact"/>
              <w:rPr>
                <w:rFonts w:eastAsia="細明體"/>
                <w:sz w:val="20"/>
                <w:szCs w:val="20"/>
              </w:rPr>
            </w:pPr>
          </w:p>
        </w:tc>
        <w:tc>
          <w:tcPr>
            <w:tcW w:w="1701" w:type="dxa"/>
            <w:tcBorders>
              <w:top w:val="nil"/>
              <w:bottom w:val="nil"/>
            </w:tcBorders>
          </w:tcPr>
          <w:p w14:paraId="252ED75C" w14:textId="77777777" w:rsidR="003F109A" w:rsidRPr="00A025D2" w:rsidRDefault="003F109A" w:rsidP="00DE77C2">
            <w:pPr>
              <w:spacing w:line="240" w:lineRule="exact"/>
              <w:rPr>
                <w:rFonts w:eastAsia="細明體"/>
                <w:sz w:val="20"/>
                <w:szCs w:val="20"/>
              </w:rPr>
            </w:pPr>
          </w:p>
        </w:tc>
        <w:tc>
          <w:tcPr>
            <w:tcW w:w="1843" w:type="dxa"/>
            <w:tcBorders>
              <w:top w:val="nil"/>
            </w:tcBorders>
          </w:tcPr>
          <w:p w14:paraId="11089940" w14:textId="77777777" w:rsidR="003F109A" w:rsidRPr="00A025D2" w:rsidRDefault="003F109A" w:rsidP="00DE77C2">
            <w:pPr>
              <w:spacing w:line="240" w:lineRule="exact"/>
              <w:rPr>
                <w:rFonts w:eastAsia="細明體"/>
                <w:sz w:val="20"/>
                <w:szCs w:val="20"/>
              </w:rPr>
            </w:pPr>
            <w:r w:rsidRPr="00A025D2">
              <w:rPr>
                <w:rFonts w:eastAsia="細明體"/>
                <w:sz w:val="20"/>
                <w:szCs w:val="20"/>
              </w:rPr>
              <w:t xml:space="preserve">   </w:t>
            </w:r>
          </w:p>
        </w:tc>
      </w:tr>
    </w:tbl>
    <w:p w14:paraId="2146107E" w14:textId="77777777" w:rsidR="003F109A" w:rsidRPr="00A025D2" w:rsidRDefault="003F109A" w:rsidP="00C10DF0">
      <w:pPr>
        <w:jc w:val="center"/>
        <w:rPr>
          <w:rFonts w:eastAsia="細明體"/>
        </w:rPr>
      </w:pPr>
    </w:p>
    <w:p w14:paraId="17F386BF" w14:textId="77777777" w:rsidR="003F109A" w:rsidRPr="00A025D2" w:rsidRDefault="003F109A" w:rsidP="00C10DF0">
      <w:pPr>
        <w:jc w:val="center"/>
        <w:rPr>
          <w:rFonts w:eastAsia="細明體" w:hAnsi="細明體" w:cs="細明體"/>
        </w:rPr>
      </w:pPr>
      <w:r w:rsidRPr="00A025D2">
        <w:rPr>
          <w:rFonts w:eastAsia="細明體" w:hAnsi="細明體" w:cs="細明體" w:hint="eastAsia"/>
        </w:rPr>
        <w:t>圖</w:t>
      </w:r>
      <w:r w:rsidRPr="00A025D2">
        <w:rPr>
          <w:rFonts w:eastAsia="細明體"/>
        </w:rPr>
        <w:t xml:space="preserve">1 </w:t>
      </w:r>
      <w:r w:rsidRPr="00A025D2">
        <w:rPr>
          <w:rFonts w:eastAsia="細明體" w:hAnsi="細明體" w:cs="細明體" w:hint="eastAsia"/>
        </w:rPr>
        <w:t>研究架構圖</w:t>
      </w:r>
    </w:p>
    <w:p w14:paraId="4B1B4C77" w14:textId="77777777" w:rsidR="00AB1C5D" w:rsidRPr="00A025D2" w:rsidRDefault="00AB1C5D" w:rsidP="00C10DF0">
      <w:pPr>
        <w:jc w:val="center"/>
        <w:rPr>
          <w:rFonts w:eastAsia="細明體"/>
        </w:rPr>
      </w:pPr>
    </w:p>
    <w:p w14:paraId="2D623140" w14:textId="77777777" w:rsidR="003F109A" w:rsidRPr="00A025D2" w:rsidRDefault="003F109A" w:rsidP="004103F2">
      <w:pPr>
        <w:ind w:left="1412" w:hanging="1412"/>
        <w:rPr>
          <w:rFonts w:eastAsia="細明體"/>
        </w:rPr>
      </w:pPr>
      <w:r w:rsidRPr="00A025D2">
        <w:rPr>
          <w:rFonts w:eastAsia="細明體" w:hAnsi="細明體" w:cs="細明體" w:hint="eastAsia"/>
        </w:rPr>
        <w:t>假設一</w:t>
      </w:r>
      <w:r w:rsidRPr="00A025D2">
        <w:rPr>
          <w:rFonts w:eastAsia="細明體"/>
        </w:rPr>
        <w:t>(H1)</w:t>
      </w:r>
      <w:r w:rsidRPr="00A025D2">
        <w:rPr>
          <w:rFonts w:eastAsia="細明體" w:hAnsi="細明體" w:cs="細明體" w:hint="eastAsia"/>
        </w:rPr>
        <w:t>：遊客之「基本社經屬性」、「旅遊特性」與「享樂性屬性偏好」可用來預測民宿產品之「選擇行為」</w:t>
      </w:r>
    </w:p>
    <w:p w14:paraId="2B08407D" w14:textId="77777777" w:rsidR="003F109A" w:rsidRPr="00A025D2" w:rsidRDefault="003F109A" w:rsidP="004103F2">
      <w:pPr>
        <w:ind w:left="1418" w:hanging="709"/>
        <w:rPr>
          <w:rFonts w:eastAsia="細明體"/>
        </w:rPr>
      </w:pPr>
      <w:r w:rsidRPr="00A025D2">
        <w:rPr>
          <w:rFonts w:eastAsia="細明體"/>
        </w:rPr>
        <w:t>H1-1</w:t>
      </w:r>
      <w:r w:rsidRPr="00A025D2">
        <w:rPr>
          <w:rFonts w:eastAsia="細明體" w:hAnsi="細明體" w:cs="細明體" w:hint="eastAsia"/>
        </w:rPr>
        <w:t>：遊客之基本社經屬性、旅遊特性與享樂性屬性偏好與最常挑選的「民宿產品類型」有相關</w:t>
      </w:r>
    </w:p>
    <w:p w14:paraId="769EC5E3" w14:textId="77777777" w:rsidR="003F109A" w:rsidRPr="00A025D2" w:rsidRDefault="003F109A" w:rsidP="004103F2">
      <w:pPr>
        <w:ind w:left="1418" w:hanging="709"/>
        <w:rPr>
          <w:rFonts w:eastAsia="細明體"/>
        </w:rPr>
      </w:pPr>
      <w:r w:rsidRPr="00A025D2">
        <w:rPr>
          <w:rFonts w:eastAsia="細明體"/>
        </w:rPr>
        <w:t>H1-2</w:t>
      </w:r>
      <w:r w:rsidRPr="00A025D2">
        <w:rPr>
          <w:rFonts w:eastAsia="細明體" w:hAnsi="細明體" w:cs="細明體" w:hint="eastAsia"/>
        </w:rPr>
        <w:t>：遊客之基本社經屬性、旅遊特性與享樂性屬性偏好與最常挑選的「民宿產品價格」有相關</w:t>
      </w:r>
    </w:p>
    <w:p w14:paraId="441A846F" w14:textId="77777777" w:rsidR="003F109A" w:rsidRPr="00A025D2" w:rsidRDefault="003F109A" w:rsidP="00697CEF">
      <w:pPr>
        <w:spacing w:beforeLines="50" w:before="180"/>
        <w:rPr>
          <w:rFonts w:eastAsia="細明體"/>
          <w:b/>
          <w:bCs/>
        </w:rPr>
      </w:pPr>
      <w:r w:rsidRPr="00A025D2">
        <w:rPr>
          <w:rFonts w:eastAsia="細明體" w:hAnsi="細明體" w:cs="細明體" w:hint="eastAsia"/>
          <w:b/>
          <w:bCs/>
        </w:rPr>
        <w:t>二、研究工具</w:t>
      </w:r>
    </w:p>
    <w:p w14:paraId="4857709D" w14:textId="6EFC4979" w:rsidR="003F109A" w:rsidRPr="00A025D2" w:rsidRDefault="003F109A" w:rsidP="00697CEF">
      <w:pPr>
        <w:spacing w:beforeLines="50" w:before="180"/>
        <w:ind w:firstLine="490"/>
        <w:rPr>
          <w:rFonts w:eastAsia="細明體"/>
        </w:rPr>
      </w:pPr>
      <w:r w:rsidRPr="00A025D2">
        <w:rPr>
          <w:rFonts w:eastAsia="細明體" w:hAnsi="細明體" w:cs="細明體" w:hint="eastAsia"/>
        </w:rPr>
        <w:t>研究工具為遊客自填之結構式問卷，共分為二大部分</w:t>
      </w:r>
      <w:r w:rsidRPr="00A025D2">
        <w:rPr>
          <w:rFonts w:eastAsia="細明體"/>
        </w:rPr>
        <w:t>(</w:t>
      </w:r>
      <w:r w:rsidRPr="00A025D2">
        <w:rPr>
          <w:rFonts w:eastAsia="細明體" w:hAnsi="細明體" w:cs="細明體" w:hint="eastAsia"/>
        </w:rPr>
        <w:t>第三部分美感生活型態因與本研究無關故不在此述</w:t>
      </w:r>
      <w:r w:rsidRPr="00A025D2">
        <w:rPr>
          <w:rFonts w:eastAsia="細明體"/>
        </w:rPr>
        <w:t>)</w:t>
      </w:r>
      <w:r w:rsidRPr="00A025D2">
        <w:rPr>
          <w:rFonts w:eastAsia="細明體" w:hAnsi="細明體" w:cs="細明體" w:hint="eastAsia"/>
        </w:rPr>
        <w:t>。第一部份民宿享樂性屬性偏好。量表發展先從過去民宿相關文獻中，整理出民宿遊客較為重視的享樂性屬性內涵。這些內涵包括</w:t>
      </w:r>
      <w:r w:rsidRPr="00A025D2">
        <w:rPr>
          <w:rFonts w:eastAsia="細明體"/>
        </w:rPr>
        <w:t>Zane(1997)</w:t>
      </w:r>
      <w:r w:rsidRPr="00A025D2">
        <w:rPr>
          <w:rFonts w:eastAsia="細明體" w:hAnsi="細明體" w:cs="細明體" w:hint="eastAsia"/>
        </w:rPr>
        <w:t>提出</w:t>
      </w:r>
      <w:r w:rsidRPr="00A025D2">
        <w:rPr>
          <w:rFonts w:eastAsia="細明體"/>
        </w:rPr>
        <w:t>10</w:t>
      </w:r>
      <w:r w:rsidRPr="00A025D2">
        <w:rPr>
          <w:rFonts w:eastAsia="細明體" w:hAnsi="細明體" w:cs="細明體" w:hint="eastAsia"/>
        </w:rPr>
        <w:t>項民宿產品最重要屬性中的</w:t>
      </w:r>
      <w:r w:rsidRPr="00A025D2">
        <w:rPr>
          <w:rFonts w:eastAsia="細明體"/>
        </w:rPr>
        <w:t>3</w:t>
      </w:r>
      <w:r w:rsidRPr="00A025D2">
        <w:rPr>
          <w:rFonts w:eastAsia="細明體" w:hAnsi="細明體" w:cs="細明體" w:hint="eastAsia"/>
        </w:rPr>
        <w:t>項－寧靜的氛圍</w:t>
      </w:r>
      <w:r w:rsidRPr="00A025D2">
        <w:rPr>
          <w:rFonts w:eastAsia="細明體"/>
        </w:rPr>
        <w:t>(quiet atmosphere)</w:t>
      </w:r>
      <w:r w:rsidRPr="00A025D2">
        <w:rPr>
          <w:rFonts w:eastAsia="細明體" w:hAnsi="細明體" w:cs="細明體" w:hint="eastAsia"/>
        </w:rPr>
        <w:t>、家的感覺</w:t>
      </w:r>
      <w:r w:rsidRPr="00A025D2">
        <w:rPr>
          <w:rFonts w:eastAsia="細明體"/>
        </w:rPr>
        <w:t>(innkeeper creates a homelike atmosphere)</w:t>
      </w:r>
      <w:r w:rsidRPr="00A025D2">
        <w:rPr>
          <w:rFonts w:eastAsia="細明體" w:hAnsi="細明體" w:cs="細明體" w:hint="eastAsia"/>
        </w:rPr>
        <w:t>、特色美食</w:t>
      </w:r>
      <w:r w:rsidRPr="00A025D2">
        <w:rPr>
          <w:rFonts w:eastAsia="細明體"/>
        </w:rPr>
        <w:t>(reputation for good food)</w:t>
      </w:r>
      <w:r w:rsidRPr="00A025D2">
        <w:rPr>
          <w:rFonts w:eastAsia="細明體" w:hAnsi="細明體" w:cs="細明體" w:hint="eastAsia"/>
        </w:rPr>
        <w:t>，陳淑芬與邱天佑</w:t>
      </w:r>
      <w:r w:rsidRPr="00A025D2">
        <w:rPr>
          <w:rFonts w:eastAsia="細明體"/>
        </w:rPr>
        <w:t>(2006)</w:t>
      </w:r>
      <w:r w:rsidRPr="00A025D2">
        <w:rPr>
          <w:rFonts w:eastAsia="細明體" w:hAnsi="細明體" w:cs="細明體" w:hint="eastAsia"/>
        </w:rPr>
        <w:t>提出</w:t>
      </w:r>
      <w:r w:rsidRPr="00A025D2">
        <w:rPr>
          <w:rFonts w:eastAsia="細明體"/>
        </w:rPr>
        <w:t>5</w:t>
      </w:r>
      <w:r w:rsidRPr="00A025D2">
        <w:rPr>
          <w:rFonts w:eastAsia="細明體" w:hAnsi="細明體" w:cs="細明體" w:hint="eastAsia"/>
        </w:rPr>
        <w:t>個住宿滿意度構面中的</w:t>
      </w:r>
      <w:r w:rsidRPr="00A025D2">
        <w:rPr>
          <w:rFonts w:eastAsia="細明體"/>
        </w:rPr>
        <w:t>2</w:t>
      </w:r>
      <w:r w:rsidRPr="00A025D2">
        <w:rPr>
          <w:rFonts w:eastAsia="細明體" w:hAnsi="細明體" w:cs="細明體" w:hint="eastAsia"/>
        </w:rPr>
        <w:t>個構面－「活動規劃」與「環境休閒與景觀特色」，與林士彥</w:t>
      </w:r>
      <w:r w:rsidRPr="00A025D2">
        <w:rPr>
          <w:rFonts w:eastAsia="細明體"/>
        </w:rPr>
        <w:t>(2005)</w:t>
      </w:r>
      <w:r w:rsidRPr="00A025D2">
        <w:rPr>
          <w:rFonts w:eastAsia="細明體" w:hAnsi="細明體" w:cs="細明體" w:hint="eastAsia"/>
        </w:rPr>
        <w:t>提出</w:t>
      </w:r>
      <w:r w:rsidRPr="00A025D2">
        <w:rPr>
          <w:rFonts w:eastAsia="細明體"/>
        </w:rPr>
        <w:t>6</w:t>
      </w:r>
      <w:r w:rsidRPr="00A025D2">
        <w:rPr>
          <w:rFonts w:eastAsia="細明體" w:hAnsi="細明體" w:cs="細明體" w:hint="eastAsia"/>
        </w:rPr>
        <w:t>個民宿品質構面中的</w:t>
      </w:r>
      <w:r w:rsidRPr="00A025D2">
        <w:rPr>
          <w:rFonts w:eastAsia="細明體"/>
        </w:rPr>
        <w:t>3</w:t>
      </w:r>
      <w:r w:rsidRPr="00A025D2">
        <w:rPr>
          <w:rFonts w:eastAsia="細明體" w:hAnsi="細明體" w:cs="細明體" w:hint="eastAsia"/>
        </w:rPr>
        <w:t>個構面－「軟體服務」、「環境景觀」、與「民宿魅力」。有鑑於過去民宿研究對於空間與環境設計著墨較少、也較為籠統</w:t>
      </w:r>
      <w:r w:rsidRPr="00A025D2">
        <w:rPr>
          <w:rFonts w:eastAsia="細明體"/>
        </w:rPr>
        <w:t>(</w:t>
      </w:r>
      <w:r w:rsidRPr="00A025D2">
        <w:rPr>
          <w:rFonts w:eastAsia="細明體" w:hAnsi="細明體" w:cs="細明體" w:hint="eastAsia"/>
        </w:rPr>
        <w:t>例如配合環境的建築外觀、客房擺飾、適宜的裝潢具有藝術之美</w:t>
      </w:r>
      <w:r w:rsidRPr="00A025D2">
        <w:rPr>
          <w:rFonts w:eastAsia="細明體"/>
        </w:rPr>
        <w:t>)</w:t>
      </w:r>
      <w:r w:rsidRPr="00A025D2">
        <w:rPr>
          <w:rFonts w:eastAsia="細明體" w:hAnsi="細明體" w:cs="細明體" w:hint="eastAsia"/>
        </w:rPr>
        <w:t>，然而因民宿諸多享樂性屬性之創造均需在民宿一開始建置時便需納入考量並作定位</w:t>
      </w:r>
      <w:r w:rsidRPr="00A025D2">
        <w:rPr>
          <w:rFonts w:eastAsia="細明體"/>
        </w:rPr>
        <w:t>(</w:t>
      </w:r>
      <w:r w:rsidRPr="00A025D2">
        <w:rPr>
          <w:rFonts w:eastAsia="細明體" w:hAnsi="細明體" w:cs="細明體" w:hint="eastAsia"/>
        </w:rPr>
        <w:t>如美景、設計風格、體驗活動導入</w:t>
      </w:r>
      <w:r w:rsidRPr="00A025D2">
        <w:rPr>
          <w:rFonts w:eastAsia="細明體"/>
        </w:rPr>
        <w:t>)</w:t>
      </w:r>
      <w:r w:rsidRPr="00A025D2">
        <w:rPr>
          <w:rFonts w:eastAsia="細明體" w:hAnsi="細明體" w:cs="細明體" w:hint="eastAsia"/>
        </w:rPr>
        <w:t>，本研究也希望分析結果可提供民宿經營者與空間</w:t>
      </w:r>
      <w:r w:rsidRPr="00A025D2">
        <w:rPr>
          <w:rFonts w:eastAsia="細明體"/>
        </w:rPr>
        <w:t>/</w:t>
      </w:r>
      <w:r w:rsidRPr="00A025D2">
        <w:rPr>
          <w:rFonts w:eastAsia="細明體" w:hAnsi="細明體" w:cs="細明體" w:hint="eastAsia"/>
        </w:rPr>
        <w:t>活動規劃設計者具體之建議，因此本研究特別融入過去民宿學者較少著墨、許多與空間</w:t>
      </w:r>
      <w:r w:rsidRPr="00A025D2">
        <w:rPr>
          <w:rFonts w:eastAsia="細明體"/>
        </w:rPr>
        <w:t>/</w:t>
      </w:r>
      <w:r w:rsidRPr="00A025D2">
        <w:rPr>
          <w:rFonts w:eastAsia="細明體" w:hAnsi="細明體" w:cs="細明體" w:hint="eastAsia"/>
        </w:rPr>
        <w:t>活動規劃設計有關之構面與題項。最後提出的民宿享樂性屬性偏好量表共包含「空間氛圍與美景」</w:t>
      </w:r>
      <w:r w:rsidRPr="00A025D2">
        <w:rPr>
          <w:rFonts w:eastAsia="細明體"/>
        </w:rPr>
        <w:t>8</w:t>
      </w:r>
      <w:r w:rsidRPr="00A025D2">
        <w:rPr>
          <w:rFonts w:eastAsia="細明體" w:hAnsi="細明體" w:cs="細明體" w:hint="eastAsia"/>
        </w:rPr>
        <w:t>題、「用餐氣氛」</w:t>
      </w:r>
      <w:r w:rsidRPr="00A025D2">
        <w:rPr>
          <w:rFonts w:eastAsia="細明體"/>
        </w:rPr>
        <w:t>6</w:t>
      </w:r>
      <w:r w:rsidRPr="00A025D2">
        <w:rPr>
          <w:rFonts w:eastAsia="細明體" w:hAnsi="細明體" w:cs="細明體" w:hint="eastAsia"/>
        </w:rPr>
        <w:t>題、「整體設計風格」</w:t>
      </w:r>
      <w:r w:rsidRPr="00A025D2">
        <w:rPr>
          <w:rFonts w:eastAsia="細明體"/>
        </w:rPr>
        <w:t>5</w:t>
      </w:r>
      <w:r w:rsidRPr="00A025D2">
        <w:rPr>
          <w:rFonts w:eastAsia="細明體" w:hAnsi="細明體" w:cs="細明體" w:hint="eastAsia"/>
        </w:rPr>
        <w:t>題、「情境體驗活動」</w:t>
      </w:r>
      <w:r w:rsidRPr="00A025D2">
        <w:rPr>
          <w:rFonts w:eastAsia="細明體"/>
        </w:rPr>
        <w:t>4</w:t>
      </w:r>
      <w:r w:rsidRPr="00A025D2">
        <w:rPr>
          <w:rFonts w:eastAsia="細明體" w:hAnsi="細明體" w:cs="細明體" w:hint="eastAsia"/>
        </w:rPr>
        <w:t>題、「特色料理」</w:t>
      </w:r>
      <w:r w:rsidRPr="00A025D2">
        <w:rPr>
          <w:rFonts w:eastAsia="細明體"/>
        </w:rPr>
        <w:t>4</w:t>
      </w:r>
      <w:r w:rsidRPr="00A025D2">
        <w:rPr>
          <w:rFonts w:eastAsia="細明體" w:hAnsi="細明體" w:cs="細明體" w:hint="eastAsia"/>
        </w:rPr>
        <w:t>題、「主題情境導入」</w:t>
      </w:r>
      <w:r w:rsidRPr="00A025D2">
        <w:rPr>
          <w:rFonts w:eastAsia="細明體"/>
        </w:rPr>
        <w:t>3</w:t>
      </w:r>
      <w:r w:rsidRPr="00A025D2">
        <w:rPr>
          <w:rFonts w:eastAsia="細明體" w:hAnsi="細明體" w:cs="細明體" w:hint="eastAsia"/>
        </w:rPr>
        <w:t>題、與「家的感覺」</w:t>
      </w:r>
      <w:r w:rsidRPr="00A025D2">
        <w:rPr>
          <w:rFonts w:eastAsia="細明體"/>
        </w:rPr>
        <w:t>6</w:t>
      </w:r>
      <w:r w:rsidRPr="00A025D2">
        <w:rPr>
          <w:rFonts w:eastAsia="細明體" w:hAnsi="細明體" w:cs="細明體" w:hint="eastAsia"/>
        </w:rPr>
        <w:t>題等七個構面</w:t>
      </w:r>
      <w:r w:rsidRPr="00A025D2">
        <w:rPr>
          <w:rFonts w:eastAsia="細明體"/>
        </w:rPr>
        <w:t>36</w:t>
      </w:r>
      <w:r w:rsidRPr="00A025D2">
        <w:rPr>
          <w:rFonts w:eastAsia="細明體" w:hAnsi="細明體" w:cs="細明體" w:hint="eastAsia"/>
        </w:rPr>
        <w:t>題問項。題項以李克特六點量表度量，測量受訪者對民宿各項享樂性屬性之偏好</w:t>
      </w:r>
      <w:r w:rsidRPr="00A025D2">
        <w:rPr>
          <w:rFonts w:eastAsia="細明體"/>
        </w:rPr>
        <w:t>(</w:t>
      </w:r>
      <w:r w:rsidRPr="00A025D2">
        <w:rPr>
          <w:rFonts w:eastAsia="細明體" w:hAnsi="細明體" w:cs="細明體" w:hint="eastAsia"/>
        </w:rPr>
        <w:t>重視程度</w:t>
      </w:r>
      <w:r w:rsidRPr="00A025D2">
        <w:rPr>
          <w:rFonts w:eastAsia="細明體"/>
        </w:rPr>
        <w:t>)</w:t>
      </w:r>
      <w:r w:rsidRPr="00A025D2">
        <w:rPr>
          <w:rFonts w:eastAsia="細明體" w:hAnsi="細明體" w:cs="細明體" w:hint="eastAsia"/>
        </w:rPr>
        <w:t>，</w:t>
      </w:r>
      <w:r w:rsidRPr="00A025D2">
        <w:rPr>
          <w:rFonts w:eastAsia="細明體"/>
        </w:rPr>
        <w:t>1</w:t>
      </w:r>
      <w:r w:rsidRPr="00A025D2">
        <w:rPr>
          <w:rFonts w:eastAsia="細明體" w:hAnsi="細明體" w:cs="細明體" w:hint="eastAsia"/>
        </w:rPr>
        <w:t>代表非常重視至</w:t>
      </w:r>
      <w:r w:rsidRPr="00A025D2">
        <w:rPr>
          <w:rFonts w:eastAsia="細明體"/>
        </w:rPr>
        <w:t>6</w:t>
      </w:r>
      <w:r w:rsidRPr="00A025D2">
        <w:rPr>
          <w:rFonts w:eastAsia="細明體" w:hAnsi="細明體" w:cs="細明體" w:hint="eastAsia"/>
        </w:rPr>
        <w:t>代表非常不重視。第二部分為個人資料，包含遊客之「基本社經屬性」與「旅遊特性」，基本社經屬性有年齡、學歷、職業、婚姻、居住地、藝術素養、家庭收入、休閒活動花費；旅遊特性有資訊管道、遊伴性質、交通工具。</w:t>
      </w:r>
    </w:p>
    <w:p w14:paraId="5D880C27" w14:textId="77777777" w:rsidR="003F109A" w:rsidRPr="00A025D2" w:rsidRDefault="003F109A" w:rsidP="00697CEF">
      <w:pPr>
        <w:spacing w:beforeLines="50" w:before="180"/>
        <w:rPr>
          <w:rFonts w:eastAsia="細明體"/>
          <w:b/>
          <w:bCs/>
        </w:rPr>
      </w:pPr>
      <w:r w:rsidRPr="00A025D2">
        <w:rPr>
          <w:rFonts w:eastAsia="細明體" w:hAnsi="細明體" w:cs="細明體" w:hint="eastAsia"/>
          <w:b/>
          <w:bCs/>
        </w:rPr>
        <w:t>三、研究地點</w:t>
      </w:r>
    </w:p>
    <w:p w14:paraId="47471B32" w14:textId="77777777" w:rsidR="003F109A" w:rsidRPr="00A025D2" w:rsidRDefault="003F109A" w:rsidP="00697CEF">
      <w:pPr>
        <w:spacing w:beforeLines="50" w:before="180"/>
        <w:ind w:firstLine="504"/>
        <w:rPr>
          <w:rFonts w:eastAsia="細明體"/>
        </w:rPr>
      </w:pPr>
      <w:r w:rsidRPr="00A025D2">
        <w:rPr>
          <w:rFonts w:eastAsia="細明體" w:hAnsi="細明體" w:cs="細明體" w:hint="eastAsia"/>
        </w:rPr>
        <w:lastRenderedPageBreak/>
        <w:t>研究母體為國內民宿遊客。抽樣調查地點選擇南投縣日月潭國家風景區，原因有二，首先，</w:t>
      </w:r>
      <w:r w:rsidRPr="00A025D2">
        <w:rPr>
          <w:rFonts w:eastAsia="細明體"/>
        </w:rPr>
        <w:t>2009</w:t>
      </w:r>
      <w:r w:rsidRPr="00A025D2">
        <w:rPr>
          <w:rFonts w:eastAsia="細明體" w:hAnsi="細明體" w:cs="細明體" w:hint="eastAsia"/>
        </w:rPr>
        <w:t>年</w:t>
      </w:r>
      <w:r w:rsidRPr="00A025D2">
        <w:rPr>
          <w:rFonts w:eastAsia="細明體"/>
        </w:rPr>
        <w:t>6</w:t>
      </w:r>
      <w:r w:rsidRPr="00A025D2">
        <w:rPr>
          <w:rFonts w:eastAsia="細明體" w:hAnsi="細明體" w:cs="細明體" w:hint="eastAsia"/>
        </w:rPr>
        <w:t>月南投縣為全國民宿房間總數</w:t>
      </w:r>
      <w:r w:rsidRPr="00A025D2">
        <w:rPr>
          <w:rFonts w:eastAsia="細明體"/>
        </w:rPr>
        <w:t>(</w:t>
      </w:r>
      <w:r w:rsidRPr="00A025D2">
        <w:rPr>
          <w:rFonts w:eastAsia="細明體" w:hAnsi="細明體" w:cs="細明體" w:hint="eastAsia"/>
        </w:rPr>
        <w:t>包括合法與未合法民宿</w:t>
      </w:r>
      <w:r w:rsidRPr="00A025D2">
        <w:rPr>
          <w:rFonts w:eastAsia="細明體"/>
        </w:rPr>
        <w:t>)</w:t>
      </w:r>
      <w:r w:rsidRPr="00A025D2">
        <w:rPr>
          <w:rFonts w:eastAsia="細明體" w:hAnsi="細明體" w:cs="細明體" w:hint="eastAsia"/>
        </w:rPr>
        <w:t>最高的地區</w:t>
      </w:r>
      <w:r w:rsidRPr="00A025D2">
        <w:rPr>
          <w:rFonts w:eastAsia="細明體"/>
        </w:rPr>
        <w:t>(</w:t>
      </w:r>
      <w:r w:rsidRPr="00A025D2">
        <w:rPr>
          <w:rFonts w:eastAsia="細明體" w:hAnsi="細明體" w:cs="細明體" w:hint="eastAsia"/>
        </w:rPr>
        <w:t>交通部觀光局，</w:t>
      </w:r>
      <w:r w:rsidRPr="00A025D2">
        <w:rPr>
          <w:rFonts w:eastAsia="細明體"/>
        </w:rPr>
        <w:t>2009a)</w:t>
      </w:r>
      <w:r w:rsidRPr="00A025D2">
        <w:rPr>
          <w:rFonts w:eastAsia="細明體" w:hAnsi="細明體" w:cs="細明體" w:hint="eastAsia"/>
        </w:rPr>
        <w:t>，而日月潭國家風景區係南投縣境內年遊客人次最高的景點。再者，日月潭國家風景區地處台灣中部，中部地區不僅是中部地區遊客最常旅遊的區域，同時也是北部與南部區域遊客第二常旅遊之地區，民國</w:t>
      </w:r>
      <w:r w:rsidRPr="00A025D2">
        <w:rPr>
          <w:rFonts w:eastAsia="細明體"/>
        </w:rPr>
        <w:t>99</w:t>
      </w:r>
      <w:r w:rsidRPr="00A025D2">
        <w:rPr>
          <w:rFonts w:eastAsia="細明體" w:hAnsi="細明體" w:cs="細明體" w:hint="eastAsia"/>
        </w:rPr>
        <w:t>年北中南區域遊客加總佔國內遊客客源之</w:t>
      </w:r>
      <w:r w:rsidRPr="00A025D2">
        <w:rPr>
          <w:rFonts w:eastAsia="細明體"/>
        </w:rPr>
        <w:t>97.8%(</w:t>
      </w:r>
      <w:r w:rsidRPr="00A025D2">
        <w:rPr>
          <w:rFonts w:eastAsia="細明體" w:hAnsi="細明體" w:cs="細明體" w:hint="eastAsia"/>
        </w:rPr>
        <w:t>交通部觀光局，</w:t>
      </w:r>
      <w:r w:rsidRPr="00A025D2">
        <w:rPr>
          <w:rFonts w:eastAsia="細明體"/>
        </w:rPr>
        <w:t>2010</w:t>
      </w:r>
      <w:r w:rsidRPr="00A025D2">
        <w:rPr>
          <w:rFonts w:eastAsia="細明體" w:hAnsi="細明體" w:cs="細明體" w:hint="eastAsia"/>
        </w:rPr>
        <w:t>：國人旅遊狀況調查表</w:t>
      </w:r>
      <w:r w:rsidRPr="00A025D2">
        <w:rPr>
          <w:rFonts w:eastAsia="細明體"/>
        </w:rPr>
        <w:t>)</w:t>
      </w:r>
      <w:r w:rsidRPr="00A025D2">
        <w:rPr>
          <w:rFonts w:eastAsia="細明體" w:hAnsi="細明體" w:cs="細明體" w:hint="eastAsia"/>
        </w:rPr>
        <w:t>，因此，到日月潭國家風景區進行問卷調查，應可獲得較高比例來自於北中南等三個區域的民宿遊客。</w:t>
      </w:r>
    </w:p>
    <w:p w14:paraId="0DEB1DA4" w14:textId="77777777" w:rsidR="003F109A" w:rsidRPr="00A025D2" w:rsidRDefault="003F109A" w:rsidP="00697CEF">
      <w:pPr>
        <w:spacing w:beforeLines="50" w:before="180"/>
        <w:rPr>
          <w:rFonts w:eastAsia="細明體"/>
          <w:b/>
          <w:bCs/>
        </w:rPr>
      </w:pPr>
      <w:r w:rsidRPr="00A025D2">
        <w:rPr>
          <w:rFonts w:eastAsia="細明體" w:hAnsi="細明體" w:cs="細明體" w:hint="eastAsia"/>
          <w:b/>
          <w:bCs/>
        </w:rPr>
        <w:t>四、調查對象與抽樣</w:t>
      </w:r>
    </w:p>
    <w:p w14:paraId="0FDCD334" w14:textId="77777777" w:rsidR="003F109A" w:rsidRPr="00A025D2" w:rsidRDefault="003F109A" w:rsidP="00697CEF">
      <w:pPr>
        <w:spacing w:beforeLines="50" w:before="180"/>
        <w:ind w:firstLineChars="225" w:firstLine="540"/>
        <w:rPr>
          <w:rFonts w:eastAsia="細明體"/>
        </w:rPr>
      </w:pPr>
      <w:r w:rsidRPr="00A025D2">
        <w:rPr>
          <w:rFonts w:eastAsia="細明體" w:hAnsi="細明體" w:cs="細明體" w:hint="eastAsia"/>
        </w:rPr>
        <w:t>為提高樣本代表性，本研究選擇日月潭國家風景區內數個重要的景點進行問卷調查</w:t>
      </w:r>
      <w:r w:rsidRPr="00A025D2">
        <w:rPr>
          <w:rFonts w:eastAsia="細明體"/>
        </w:rPr>
        <w:t>(</w:t>
      </w:r>
      <w:r w:rsidRPr="00A025D2">
        <w:rPr>
          <w:rFonts w:eastAsia="細明體" w:hAnsi="細明體" w:cs="細明體" w:hint="eastAsia"/>
        </w:rPr>
        <w:t>伊達紹碼頭、水社碼頭、水社遊客中心、文武廟</w:t>
      </w:r>
      <w:r w:rsidRPr="00A025D2">
        <w:rPr>
          <w:rFonts w:eastAsia="細明體"/>
        </w:rPr>
        <w:t>)</w:t>
      </w:r>
      <w:r w:rsidRPr="00A025D2">
        <w:rPr>
          <w:rFonts w:eastAsia="細明體" w:hAnsi="細明體" w:cs="細明體" w:hint="eastAsia"/>
        </w:rPr>
        <w:t>。因研究母體清單無法取得，本研究以便利抽樣選取現地遊客。本研究設定的調查時間為受訪者「最近一年」的民宿享樂性屬性偏好與個人資料，原因為本研究認為長期偏好</w:t>
      </w:r>
      <w:r w:rsidRPr="00A025D2">
        <w:rPr>
          <w:rFonts w:eastAsia="細明體"/>
        </w:rPr>
        <w:t>(</w:t>
      </w:r>
      <w:r w:rsidRPr="00A025D2">
        <w:rPr>
          <w:rFonts w:eastAsia="細明體" w:hAnsi="細明體" w:cs="細明體" w:hint="eastAsia"/>
        </w:rPr>
        <w:t>最近一年</w:t>
      </w:r>
      <w:r w:rsidRPr="00A025D2">
        <w:rPr>
          <w:rFonts w:eastAsia="細明體"/>
        </w:rPr>
        <w:t>)</w:t>
      </w:r>
      <w:r w:rsidRPr="00A025D2">
        <w:rPr>
          <w:rFonts w:eastAsia="細明體" w:hAnsi="細明體" w:cs="細明體" w:hint="eastAsia"/>
        </w:rPr>
        <w:t>比短期偏好</w:t>
      </w:r>
      <w:r w:rsidRPr="00A025D2">
        <w:rPr>
          <w:rFonts w:eastAsia="細明體"/>
        </w:rPr>
        <w:t>(</w:t>
      </w:r>
      <w:r w:rsidRPr="00A025D2">
        <w:rPr>
          <w:rFonts w:eastAsia="細明體" w:hAnsi="細明體" w:cs="細明體" w:hint="eastAsia"/>
        </w:rPr>
        <w:t>本次旅遊</w:t>
      </w:r>
      <w:r w:rsidRPr="00A025D2">
        <w:rPr>
          <w:rFonts w:eastAsia="細明體"/>
        </w:rPr>
        <w:t>)</w:t>
      </w:r>
      <w:r w:rsidRPr="00A025D2">
        <w:rPr>
          <w:rFonts w:eastAsia="細明體" w:hAnsi="細明體" w:cs="細明體" w:hint="eastAsia"/>
        </w:rPr>
        <w:t>更穩定、更能反映出遊客的習性</w:t>
      </w:r>
      <w:r w:rsidRPr="00A025D2">
        <w:rPr>
          <w:rFonts w:eastAsia="細明體"/>
        </w:rPr>
        <w:t>(habit)(</w:t>
      </w:r>
      <w:r w:rsidRPr="00A025D2">
        <w:rPr>
          <w:rFonts w:eastAsia="細明體" w:hAnsi="細明體" w:cs="細明體" w:hint="eastAsia"/>
        </w:rPr>
        <w:t>例如本次會下榻中價位的民宿可能是因為現地高價位民宿均已客滿</w:t>
      </w:r>
      <w:r w:rsidRPr="00A025D2">
        <w:rPr>
          <w:rFonts w:eastAsia="細明體"/>
        </w:rPr>
        <w:t>)</w:t>
      </w:r>
      <w:r w:rsidRPr="00A025D2">
        <w:rPr>
          <w:rFonts w:eastAsia="細明體" w:hAnsi="細明體" w:cs="細明體" w:hint="eastAsia"/>
        </w:rPr>
        <w:t>。問卷調查於</w:t>
      </w:r>
      <w:r w:rsidRPr="00A025D2">
        <w:rPr>
          <w:rFonts w:eastAsia="細明體"/>
        </w:rPr>
        <w:t>98</w:t>
      </w:r>
      <w:r w:rsidRPr="00A025D2">
        <w:rPr>
          <w:rFonts w:eastAsia="細明體" w:hAnsi="細明體" w:cs="細明體" w:hint="eastAsia"/>
        </w:rPr>
        <w:t>年</w:t>
      </w:r>
      <w:r w:rsidRPr="00A025D2">
        <w:rPr>
          <w:rFonts w:eastAsia="細明體"/>
        </w:rPr>
        <w:t>9</w:t>
      </w:r>
      <w:r w:rsidRPr="00A025D2">
        <w:rPr>
          <w:rFonts w:eastAsia="細明體" w:hAnsi="細明體" w:cs="細明體" w:hint="eastAsia"/>
        </w:rPr>
        <w:t>月</w:t>
      </w:r>
      <w:r w:rsidRPr="00A025D2">
        <w:rPr>
          <w:rFonts w:eastAsia="細明體"/>
        </w:rPr>
        <w:t>19</w:t>
      </w:r>
      <w:r w:rsidRPr="00A025D2">
        <w:rPr>
          <w:rFonts w:eastAsia="細明體" w:hAnsi="細明體" w:cs="細明體" w:hint="eastAsia"/>
        </w:rPr>
        <w:t>日至</w:t>
      </w:r>
      <w:r w:rsidRPr="00A025D2">
        <w:rPr>
          <w:rFonts w:eastAsia="細明體"/>
        </w:rPr>
        <w:t>10</w:t>
      </w:r>
      <w:r w:rsidRPr="00A025D2">
        <w:rPr>
          <w:rFonts w:eastAsia="細明體" w:hAnsi="細明體" w:cs="細明體" w:hint="eastAsia"/>
        </w:rPr>
        <w:t>月</w:t>
      </w:r>
      <w:r w:rsidRPr="00A025D2">
        <w:rPr>
          <w:rFonts w:eastAsia="細明體"/>
        </w:rPr>
        <w:t>31</w:t>
      </w:r>
      <w:r w:rsidRPr="00A025D2">
        <w:rPr>
          <w:rFonts w:eastAsia="細明體" w:hAnsi="細明體" w:cs="細明體" w:hint="eastAsia"/>
        </w:rPr>
        <w:t>日間進行。考量受訪者對問卷題項的認知能力，受訪者年紀需在</w:t>
      </w:r>
      <w:r w:rsidRPr="00A025D2">
        <w:rPr>
          <w:rFonts w:eastAsia="細明體"/>
        </w:rPr>
        <w:t>18</w:t>
      </w:r>
      <w:r w:rsidRPr="00A025D2">
        <w:rPr>
          <w:rFonts w:eastAsia="細明體" w:hAnsi="細明體" w:cs="細明體" w:hint="eastAsia"/>
        </w:rPr>
        <w:t>歲或以上。本研究共獲得</w:t>
      </w:r>
      <w:r w:rsidRPr="00A025D2">
        <w:rPr>
          <w:rFonts w:eastAsia="細明體"/>
        </w:rPr>
        <w:t>789</w:t>
      </w:r>
      <w:r w:rsidRPr="00A025D2">
        <w:rPr>
          <w:rFonts w:eastAsia="細明體" w:hAnsi="細明體" w:cs="細明體" w:hint="eastAsia"/>
        </w:rPr>
        <w:t>份有效樣本。</w:t>
      </w:r>
    </w:p>
    <w:p w14:paraId="259F3554" w14:textId="77777777" w:rsidR="003F109A" w:rsidRPr="00A025D2" w:rsidRDefault="003F109A" w:rsidP="00697CEF">
      <w:pPr>
        <w:spacing w:beforeLines="50" w:before="180"/>
        <w:ind w:firstLineChars="225" w:firstLine="540"/>
        <w:rPr>
          <w:rFonts w:eastAsia="細明體"/>
        </w:rPr>
      </w:pPr>
      <w:r w:rsidRPr="00A025D2">
        <w:rPr>
          <w:rFonts w:eastAsia="細明體" w:hAnsi="細明體" w:cs="細明體" w:hint="eastAsia"/>
        </w:rPr>
        <w:t>邱皓政</w:t>
      </w:r>
      <w:r w:rsidRPr="00A025D2">
        <w:rPr>
          <w:rFonts w:eastAsia="細明體"/>
        </w:rPr>
        <w:t>(2002)</w:t>
      </w:r>
      <w:r w:rsidRPr="00A025D2">
        <w:rPr>
          <w:rFonts w:eastAsia="細明體" w:hAnsi="細明體" w:cs="細明體" w:hint="eastAsia"/>
        </w:rPr>
        <w:t>指出量表編製完成後，需對量表的信度</w:t>
      </w:r>
      <w:r w:rsidRPr="00A025D2">
        <w:rPr>
          <w:rFonts w:eastAsia="細明體"/>
        </w:rPr>
        <w:t>(reliability)</w:t>
      </w:r>
      <w:r w:rsidRPr="00A025D2">
        <w:rPr>
          <w:rFonts w:eastAsia="細明體" w:hAnsi="細明體" w:cs="細明體" w:hint="eastAsia"/>
        </w:rPr>
        <w:t>與效度</w:t>
      </w:r>
      <w:r w:rsidRPr="00A025D2">
        <w:rPr>
          <w:rFonts w:eastAsia="細明體"/>
        </w:rPr>
        <w:t>(validity)</w:t>
      </w:r>
      <w:r w:rsidRPr="00A025D2">
        <w:rPr>
          <w:rFonts w:eastAsia="細明體" w:hAnsi="細明體" w:cs="細明體" w:hint="eastAsia"/>
        </w:rPr>
        <w:t>進行評估，因本研究目的之一為進行民宿享樂性屬性偏好量表的初探，本研究選擇內部一致性信度</w:t>
      </w:r>
      <w:r w:rsidRPr="00A025D2">
        <w:rPr>
          <w:rFonts w:eastAsia="細明體"/>
        </w:rPr>
        <w:t>(internal consistency)</w:t>
      </w:r>
      <w:r w:rsidRPr="00A025D2">
        <w:rPr>
          <w:rFonts w:eastAsia="細明體" w:hAnsi="細明體" w:cs="細明體" w:hint="eastAsia"/>
        </w:rPr>
        <w:t>、與建構效度</w:t>
      </w:r>
      <w:r w:rsidRPr="00A025D2">
        <w:rPr>
          <w:rFonts w:eastAsia="細明體"/>
        </w:rPr>
        <w:t>(construct validity)</w:t>
      </w:r>
      <w:r w:rsidRPr="00A025D2">
        <w:rPr>
          <w:rFonts w:eastAsia="細明體" w:hAnsi="細明體" w:cs="細明體" w:hint="eastAsia"/>
        </w:rPr>
        <w:t>中的聚合效度</w:t>
      </w:r>
      <w:r w:rsidRPr="00A025D2">
        <w:rPr>
          <w:rFonts w:eastAsia="細明體"/>
        </w:rPr>
        <w:t>(convergent validity)</w:t>
      </w:r>
      <w:r w:rsidRPr="00A025D2">
        <w:rPr>
          <w:rFonts w:eastAsia="細明體" w:hAnsi="細明體" w:cs="細明體" w:hint="eastAsia"/>
        </w:rPr>
        <w:t>、區別效度</w:t>
      </w:r>
      <w:r w:rsidRPr="00A025D2">
        <w:rPr>
          <w:rFonts w:eastAsia="細明體"/>
        </w:rPr>
        <w:t>(discriminant validity)</w:t>
      </w:r>
      <w:r w:rsidRPr="00A025D2">
        <w:rPr>
          <w:rFonts w:eastAsia="細明體" w:hAnsi="細明體" w:cs="細明體" w:hint="eastAsia"/>
        </w:rPr>
        <w:t>、與效標關連效度</w:t>
      </w:r>
      <w:r w:rsidRPr="00A025D2">
        <w:rPr>
          <w:rFonts w:eastAsia="細明體"/>
        </w:rPr>
        <w:t>(criterion-related validity)</w:t>
      </w:r>
      <w:r w:rsidRPr="00A025D2">
        <w:rPr>
          <w:rFonts w:eastAsia="細明體" w:hAnsi="細明體" w:cs="細明體" w:hint="eastAsia"/>
        </w:rPr>
        <w:t>中的預測效度</w:t>
      </w:r>
      <w:r w:rsidRPr="00A025D2">
        <w:rPr>
          <w:rFonts w:eastAsia="細明體"/>
        </w:rPr>
        <w:t>(predictive validity)</w:t>
      </w:r>
      <w:r w:rsidRPr="00A025D2">
        <w:rPr>
          <w:rFonts w:eastAsia="細明體" w:hAnsi="細明體" w:cs="細明體" w:hint="eastAsia"/>
        </w:rPr>
        <w:t>進行檢驗。因驗證性因素分析部分指標易受樣本數大小影響，</w:t>
      </w:r>
      <w:r w:rsidRPr="00A025D2">
        <w:rPr>
          <w:rFonts w:eastAsia="細明體"/>
        </w:rPr>
        <w:t>Hair, Black, Babin, Anderson, and Tatham (2006)</w:t>
      </w:r>
      <w:r w:rsidRPr="00A025D2">
        <w:rPr>
          <w:rFonts w:eastAsia="細明體" w:hAnsi="細明體" w:cs="細明體" w:hint="eastAsia"/>
        </w:rPr>
        <w:t>建議驗證性因素分析理想的樣本數為</w:t>
      </w:r>
      <w:r w:rsidRPr="00A025D2">
        <w:rPr>
          <w:rFonts w:eastAsia="細明體"/>
        </w:rPr>
        <w:t>150~400</w:t>
      </w:r>
      <w:r w:rsidRPr="00A025D2">
        <w:rPr>
          <w:rFonts w:eastAsia="細明體" w:hAnsi="細明體" w:cs="細明體" w:hint="eastAsia"/>
        </w:rPr>
        <w:t>份。由於</w:t>
      </w:r>
      <w:r w:rsidRPr="00A025D2">
        <w:rPr>
          <w:rFonts w:eastAsia="細明體"/>
        </w:rPr>
        <w:t>789</w:t>
      </w:r>
      <w:r w:rsidRPr="00A025D2">
        <w:rPr>
          <w:rFonts w:eastAsia="細明體" w:hAnsi="細明體" w:cs="細明體" w:hint="eastAsia"/>
        </w:rPr>
        <w:t>份樣本無法通過建構效度的分析，本研究先利用</w:t>
      </w:r>
      <w:r w:rsidRPr="00A025D2">
        <w:rPr>
          <w:rFonts w:eastAsia="細明體"/>
        </w:rPr>
        <w:t>SPSS10.0</w:t>
      </w:r>
      <w:r w:rsidRPr="00A025D2">
        <w:rPr>
          <w:rFonts w:eastAsia="細明體" w:hAnsi="細明體" w:cs="細明體" w:hint="eastAsia"/>
        </w:rPr>
        <w:t>軟體將有效樣本隨機分為二群</w:t>
      </w:r>
      <w:r w:rsidRPr="00A025D2">
        <w:rPr>
          <w:rFonts w:eastAsia="細明體"/>
        </w:rPr>
        <w:t>(394</w:t>
      </w:r>
      <w:r w:rsidRPr="00A025D2">
        <w:rPr>
          <w:rFonts w:eastAsia="細明體" w:hAnsi="細明體" w:cs="細明體" w:hint="eastAsia"/>
        </w:rPr>
        <w:t>份、</w:t>
      </w:r>
      <w:r w:rsidRPr="00A025D2">
        <w:rPr>
          <w:rFonts w:eastAsia="細明體"/>
        </w:rPr>
        <w:t>395</w:t>
      </w:r>
      <w:r w:rsidRPr="00A025D2">
        <w:rPr>
          <w:rFonts w:eastAsia="細明體" w:hAnsi="細明體" w:cs="細明體" w:hint="eastAsia"/>
        </w:rPr>
        <w:t>份</w:t>
      </w:r>
      <w:r w:rsidRPr="00A025D2">
        <w:rPr>
          <w:rFonts w:eastAsia="細明體"/>
        </w:rPr>
        <w:t>)</w:t>
      </w:r>
      <w:r w:rsidRPr="00A025D2">
        <w:rPr>
          <w:rFonts w:eastAsia="細明體" w:hAnsi="細明體" w:cs="細明體" w:hint="eastAsia"/>
        </w:rPr>
        <w:t>，並挑選樣本數稍大的那一群</w:t>
      </w:r>
      <w:r w:rsidRPr="00A025D2">
        <w:rPr>
          <w:rFonts w:eastAsia="細明體"/>
        </w:rPr>
        <w:t>(n=395)</w:t>
      </w:r>
      <w:r w:rsidRPr="00A025D2">
        <w:rPr>
          <w:rFonts w:eastAsia="細明體" w:hAnsi="細明體" w:cs="細明體" w:hint="eastAsia"/>
        </w:rPr>
        <w:t>進行實證</w:t>
      </w:r>
      <w:r w:rsidRPr="00A025D2">
        <w:rPr>
          <w:rFonts w:eastAsia="細明體"/>
        </w:rPr>
        <w:t>(</w:t>
      </w:r>
      <w:r w:rsidRPr="00A025D2">
        <w:rPr>
          <w:rFonts w:eastAsia="細明體" w:hAnsi="細明體" w:cs="細明體" w:hint="eastAsia"/>
        </w:rPr>
        <w:t>另一半資料另有其他用途</w:t>
      </w:r>
      <w:r w:rsidRPr="00A025D2">
        <w:rPr>
          <w:rFonts w:eastAsia="細明體"/>
        </w:rPr>
        <w:t>)</w:t>
      </w:r>
      <w:r w:rsidRPr="00A025D2">
        <w:rPr>
          <w:rFonts w:eastAsia="細明體" w:hAnsi="細明體" w:cs="細明體" w:hint="eastAsia"/>
        </w:rPr>
        <w:t>。此外，該樣本數大小亦符合假設母體抽樣誤差小於</w:t>
      </w:r>
      <w:r w:rsidRPr="00A025D2">
        <w:rPr>
          <w:rFonts w:eastAsia="細明體"/>
        </w:rPr>
        <w:t>5</w:t>
      </w:r>
      <w:r w:rsidRPr="00A025D2">
        <w:rPr>
          <w:rFonts w:eastAsia="細明體" w:hAnsi="細明體" w:cs="細明體" w:hint="eastAsia"/>
        </w:rPr>
        <w:t>％，在</w:t>
      </w:r>
      <w:r w:rsidRPr="00A025D2">
        <w:rPr>
          <w:rFonts w:eastAsia="細明體"/>
        </w:rPr>
        <w:t>95</w:t>
      </w:r>
      <w:r w:rsidRPr="00A025D2">
        <w:rPr>
          <w:rFonts w:eastAsia="細明體" w:hAnsi="細明體" w:cs="細明體" w:hint="eastAsia"/>
        </w:rPr>
        <w:t>％信賴區間條件下，推估出來的有效樣本數為</w:t>
      </w:r>
      <w:r w:rsidRPr="00A025D2">
        <w:rPr>
          <w:rFonts w:eastAsia="細明體"/>
        </w:rPr>
        <w:t>384</w:t>
      </w:r>
      <w:r w:rsidRPr="00A025D2">
        <w:rPr>
          <w:rFonts w:eastAsia="細明體" w:hAnsi="細明體" w:cs="細明體" w:hint="eastAsia"/>
        </w:rPr>
        <w:t>人</w:t>
      </w:r>
      <w:r w:rsidRPr="00A025D2">
        <w:rPr>
          <w:rFonts w:eastAsia="細明體"/>
        </w:rPr>
        <w:t>(</w:t>
      </w:r>
      <w:r w:rsidRPr="00A025D2">
        <w:rPr>
          <w:rFonts w:eastAsia="細明體" w:hAnsi="細明體" w:cs="細明體" w:hint="eastAsia"/>
        </w:rPr>
        <w:t>黃俊英，</w:t>
      </w:r>
      <w:r w:rsidRPr="00A025D2">
        <w:rPr>
          <w:rFonts w:eastAsia="細明體"/>
        </w:rPr>
        <w:t>1992)</w:t>
      </w:r>
      <w:r w:rsidRPr="00A025D2">
        <w:rPr>
          <w:rFonts w:eastAsia="細明體" w:hAnsi="細明體" w:cs="細明體" w:hint="eastAsia"/>
        </w:rPr>
        <w:t>。</w:t>
      </w:r>
    </w:p>
    <w:p w14:paraId="67CD9D46" w14:textId="77777777" w:rsidR="003F109A" w:rsidRPr="00A025D2" w:rsidRDefault="003F109A" w:rsidP="00697CEF">
      <w:pPr>
        <w:spacing w:beforeLines="50" w:before="180"/>
        <w:rPr>
          <w:rFonts w:eastAsia="細明體"/>
          <w:b/>
          <w:bCs/>
        </w:rPr>
      </w:pPr>
      <w:r w:rsidRPr="00A025D2">
        <w:rPr>
          <w:rFonts w:eastAsia="細明體" w:hAnsi="細明體" w:cs="細明體" w:hint="eastAsia"/>
          <w:b/>
          <w:bCs/>
        </w:rPr>
        <w:t>五、資料分析方法</w:t>
      </w:r>
    </w:p>
    <w:p w14:paraId="56176464" w14:textId="77777777" w:rsidR="003F109A" w:rsidRPr="00A025D2" w:rsidRDefault="003F109A" w:rsidP="00697CEF">
      <w:pPr>
        <w:spacing w:beforeLines="50" w:before="180"/>
        <w:ind w:firstLineChars="200" w:firstLine="480"/>
        <w:rPr>
          <w:rFonts w:eastAsia="細明體"/>
        </w:rPr>
      </w:pPr>
      <w:r w:rsidRPr="00A025D2">
        <w:rPr>
          <w:rFonts w:eastAsia="細明體" w:hAnsi="細明體" w:cs="細明體" w:hint="eastAsia"/>
        </w:rPr>
        <w:t>資料先以</w:t>
      </w:r>
      <w:r w:rsidRPr="00A025D2">
        <w:rPr>
          <w:rFonts w:eastAsia="細明體"/>
        </w:rPr>
        <w:t>SPSS17.0</w:t>
      </w:r>
      <w:r w:rsidRPr="00A025D2">
        <w:rPr>
          <w:rFonts w:eastAsia="細明體" w:hAnsi="細明體" w:cs="細明體" w:hint="eastAsia"/>
        </w:rPr>
        <w:t>套裝軟體進行受訪者個人資料與享樂性屬性偏好之描述性統計分析。再以探索性因素分析</w:t>
      </w:r>
      <w:r w:rsidRPr="00A025D2">
        <w:rPr>
          <w:rFonts w:eastAsia="細明體"/>
        </w:rPr>
        <w:t>(exploratory factor analysis)</w:t>
      </w:r>
      <w:r w:rsidRPr="00A025D2">
        <w:rPr>
          <w:rFonts w:eastAsia="細明體" w:hAnsi="細明體" w:cs="細明體" w:hint="eastAsia"/>
        </w:rPr>
        <w:t>萃取享樂性屬性偏好之構面與題項，並進行量表內部一致性信度評估。接著透過</w:t>
      </w:r>
      <w:r w:rsidRPr="00A025D2">
        <w:rPr>
          <w:rFonts w:eastAsia="細明體"/>
        </w:rPr>
        <w:t>LISREL8.52</w:t>
      </w:r>
      <w:r w:rsidRPr="00A025D2">
        <w:rPr>
          <w:rFonts w:eastAsia="細明體" w:hAnsi="細明體" w:cs="細明體" w:hint="eastAsia"/>
        </w:rPr>
        <w:t>套裝軟體的驗證性因素分析</w:t>
      </w:r>
      <w:r w:rsidRPr="00A025D2">
        <w:rPr>
          <w:rFonts w:eastAsia="細明體"/>
        </w:rPr>
        <w:t>(confirmatory factor analysis)</w:t>
      </w:r>
      <w:r w:rsidRPr="00A025D2">
        <w:rPr>
          <w:rFonts w:eastAsia="細明體" w:hAnsi="細明體" w:cs="細明體" w:hint="eastAsia"/>
        </w:rPr>
        <w:t>評估量表的聚合效度與區別效度。最後再以逐步向後羅吉斯特迴歸分析</w:t>
      </w:r>
      <w:r w:rsidRPr="00A025D2">
        <w:rPr>
          <w:rFonts w:eastAsia="細明體"/>
        </w:rPr>
        <w:t>(stepwise backward logistic regression)</w:t>
      </w:r>
      <w:r w:rsidRPr="00A025D2">
        <w:rPr>
          <w:rFonts w:eastAsia="細明體" w:hAnsi="細明體" w:cs="細明體" w:hint="eastAsia"/>
        </w:rPr>
        <w:t>檢定假設</w:t>
      </w:r>
      <w:r w:rsidRPr="00A025D2">
        <w:rPr>
          <w:rFonts w:eastAsia="細明體"/>
        </w:rPr>
        <w:t>H1-1</w:t>
      </w:r>
      <w:r w:rsidRPr="00A025D2">
        <w:rPr>
          <w:rFonts w:eastAsia="細明體" w:hAnsi="細明體" w:cs="細明體" w:hint="eastAsia"/>
        </w:rPr>
        <w:t>，以多元線性迴歸分析</w:t>
      </w:r>
      <w:r w:rsidRPr="00A025D2">
        <w:rPr>
          <w:rFonts w:eastAsia="細明體"/>
        </w:rPr>
        <w:t>(multiple ordinary least square regression)</w:t>
      </w:r>
      <w:r w:rsidRPr="00A025D2">
        <w:rPr>
          <w:rFonts w:eastAsia="細明體" w:hAnsi="細明體" w:cs="細明體" w:hint="eastAsia"/>
        </w:rPr>
        <w:t>檢定假設</w:t>
      </w:r>
      <w:r w:rsidRPr="00A025D2">
        <w:rPr>
          <w:rFonts w:eastAsia="細明體"/>
        </w:rPr>
        <w:t>H1-2</w:t>
      </w:r>
      <w:r w:rsidRPr="00A025D2">
        <w:rPr>
          <w:rFonts w:eastAsia="細明體" w:hAnsi="細明體" w:cs="細明體" w:hint="eastAsia"/>
        </w:rPr>
        <w:t>，並同時評估量表的預測效度。</w:t>
      </w:r>
    </w:p>
    <w:p w14:paraId="0DDDD40A" w14:textId="77777777" w:rsidR="003F109A" w:rsidRPr="00A025D2" w:rsidRDefault="003F109A" w:rsidP="00C10DF0">
      <w:pPr>
        <w:spacing w:before="120" w:after="120"/>
        <w:jc w:val="center"/>
        <w:rPr>
          <w:rFonts w:eastAsia="細明體"/>
          <w:b/>
          <w:bCs/>
          <w:sz w:val="28"/>
          <w:szCs w:val="28"/>
        </w:rPr>
      </w:pPr>
      <w:r w:rsidRPr="00A025D2">
        <w:rPr>
          <w:rFonts w:eastAsia="細明體" w:hAnsi="細明體" w:cs="細明體" w:hint="eastAsia"/>
          <w:b/>
          <w:bCs/>
          <w:sz w:val="28"/>
          <w:szCs w:val="28"/>
        </w:rPr>
        <w:t>肆、研究結果</w:t>
      </w:r>
    </w:p>
    <w:p w14:paraId="121C401A" w14:textId="77777777" w:rsidR="003F109A" w:rsidRPr="00A025D2" w:rsidRDefault="003F109A" w:rsidP="00697CEF">
      <w:pPr>
        <w:spacing w:beforeLines="50" w:before="180"/>
        <w:outlineLvl w:val="0"/>
        <w:rPr>
          <w:rFonts w:eastAsia="細明體"/>
          <w:b/>
          <w:bCs/>
        </w:rPr>
      </w:pPr>
      <w:r w:rsidRPr="00A025D2">
        <w:rPr>
          <w:rFonts w:eastAsia="細明體" w:hAnsi="細明體" w:cs="細明體" w:hint="eastAsia"/>
          <w:b/>
          <w:bCs/>
        </w:rPr>
        <w:t>一、受訪者基本社經屬性</w:t>
      </w:r>
    </w:p>
    <w:p w14:paraId="60D3EF53" w14:textId="77777777" w:rsidR="003F109A" w:rsidRPr="00A025D2" w:rsidRDefault="003F109A" w:rsidP="00697CEF">
      <w:pPr>
        <w:spacing w:beforeLines="50" w:before="180"/>
        <w:ind w:firstLine="504"/>
        <w:rPr>
          <w:rFonts w:eastAsia="細明體"/>
          <w:color w:val="FF0000"/>
          <w:kern w:val="0"/>
        </w:rPr>
      </w:pPr>
      <w:r w:rsidRPr="00A025D2">
        <w:rPr>
          <w:rFonts w:eastAsia="細明體"/>
        </w:rPr>
        <w:lastRenderedPageBreak/>
        <w:t>395</w:t>
      </w:r>
      <w:r w:rsidRPr="00A025D2">
        <w:rPr>
          <w:rFonts w:eastAsia="細明體" w:hAnsi="細明體" w:cs="細明體" w:hint="eastAsia"/>
        </w:rPr>
        <w:t>位受訪者中男女比例相當</w:t>
      </w:r>
      <w:r w:rsidRPr="00A025D2">
        <w:rPr>
          <w:rFonts w:eastAsia="細明體"/>
        </w:rPr>
        <w:t>(</w:t>
      </w:r>
      <w:r w:rsidRPr="00A025D2">
        <w:rPr>
          <w:rFonts w:eastAsia="細明體" w:hAnsi="細明體" w:cs="細明體" w:hint="eastAsia"/>
        </w:rPr>
        <w:t>女性</w:t>
      </w:r>
      <w:r w:rsidRPr="00A025D2">
        <w:rPr>
          <w:rFonts w:eastAsia="細明體"/>
        </w:rPr>
        <w:t>52.2</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w:t>
      </w:r>
      <w:r w:rsidRPr="00A025D2">
        <w:rPr>
          <w:rFonts w:eastAsia="細明體"/>
        </w:rPr>
        <w:t>18-29</w:t>
      </w:r>
      <w:r w:rsidRPr="00A025D2">
        <w:rPr>
          <w:rFonts w:eastAsia="細明體" w:hAnsi="細明體" w:cs="細明體" w:hint="eastAsia"/>
        </w:rPr>
        <w:t>歲</w:t>
      </w:r>
      <w:r w:rsidRPr="00A025D2">
        <w:rPr>
          <w:rFonts w:eastAsia="細明體"/>
        </w:rPr>
        <w:t>(62.5%)</w:t>
      </w:r>
      <w:r w:rsidRPr="00A025D2">
        <w:rPr>
          <w:rFonts w:eastAsia="細明體" w:hAnsi="細明體" w:cs="細明體" w:hint="eastAsia"/>
        </w:rPr>
        <w:t>；學士或以上學歷</w:t>
      </w:r>
      <w:r w:rsidRPr="00A025D2">
        <w:rPr>
          <w:rFonts w:eastAsia="細明體"/>
        </w:rPr>
        <w:t>(79.8</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；專業</w:t>
      </w:r>
      <w:r w:rsidRPr="00A025D2">
        <w:rPr>
          <w:rFonts w:eastAsia="細明體" w:hAnsi="細明體" w:cs="細明體" w:hint="eastAsia"/>
          <w:kern w:val="0"/>
        </w:rPr>
        <w:t>師級人員、專業技術人員、軍公教、主管、民意代表</w:t>
      </w:r>
      <w:r w:rsidRPr="00A025D2">
        <w:rPr>
          <w:rFonts w:eastAsia="細明體"/>
          <w:kern w:val="0"/>
        </w:rPr>
        <w:t>(33.4</w:t>
      </w:r>
      <w:r w:rsidRPr="00A025D2">
        <w:rPr>
          <w:rFonts w:eastAsia="細明體" w:hAnsi="細明體" w:cs="細明體" w:hint="eastAsia"/>
          <w:kern w:val="0"/>
        </w:rPr>
        <w:t>％</w:t>
      </w:r>
      <w:r w:rsidRPr="00A025D2">
        <w:rPr>
          <w:rFonts w:eastAsia="細明體"/>
          <w:kern w:val="0"/>
        </w:rPr>
        <w:t>)</w:t>
      </w:r>
      <w:r w:rsidRPr="00A025D2">
        <w:rPr>
          <w:rFonts w:eastAsia="細明體" w:hAnsi="細明體" w:cs="細明體" w:hint="eastAsia"/>
          <w:kern w:val="0"/>
        </w:rPr>
        <w:t>或學生</w:t>
      </w:r>
      <w:r w:rsidRPr="00A025D2">
        <w:rPr>
          <w:rFonts w:eastAsia="細明體"/>
          <w:kern w:val="0"/>
        </w:rPr>
        <w:t>(25.8</w:t>
      </w:r>
      <w:r w:rsidRPr="00A025D2">
        <w:rPr>
          <w:rFonts w:eastAsia="細明體" w:hAnsi="細明體" w:cs="細明體" w:hint="eastAsia"/>
          <w:kern w:val="0"/>
        </w:rPr>
        <w:t>％</w:t>
      </w:r>
      <w:r w:rsidRPr="00A025D2">
        <w:rPr>
          <w:rFonts w:eastAsia="細明體"/>
          <w:kern w:val="0"/>
        </w:rPr>
        <w:t>)</w:t>
      </w:r>
      <w:r w:rsidRPr="00A025D2">
        <w:rPr>
          <w:rFonts w:eastAsia="細明體" w:hAnsi="細明體" w:cs="細明體" w:hint="eastAsia"/>
          <w:kern w:val="0"/>
        </w:rPr>
        <w:t>；未婚</w:t>
      </w:r>
      <w:r w:rsidRPr="00A025D2">
        <w:rPr>
          <w:rFonts w:eastAsia="細明體"/>
          <w:kern w:val="0"/>
        </w:rPr>
        <w:t>(69.6%)</w:t>
      </w:r>
      <w:r w:rsidRPr="00A025D2">
        <w:rPr>
          <w:rFonts w:eastAsia="細明體" w:hAnsi="細明體" w:cs="細明體" w:hint="eastAsia"/>
          <w:kern w:val="0"/>
        </w:rPr>
        <w:t>；個人平均每月所得未滿</w:t>
      </w:r>
      <w:r w:rsidRPr="00A025D2">
        <w:rPr>
          <w:rFonts w:eastAsia="細明體"/>
          <w:kern w:val="0"/>
        </w:rPr>
        <w:t>4</w:t>
      </w:r>
      <w:r w:rsidRPr="00A025D2">
        <w:rPr>
          <w:rFonts w:eastAsia="細明體" w:hAnsi="細明體" w:cs="細明體" w:hint="eastAsia"/>
          <w:kern w:val="0"/>
        </w:rPr>
        <w:t>萬</w:t>
      </w:r>
      <w:r w:rsidRPr="00A025D2">
        <w:rPr>
          <w:rFonts w:eastAsia="細明體"/>
          <w:kern w:val="0"/>
        </w:rPr>
        <w:t>(72.9</w:t>
      </w:r>
      <w:r w:rsidRPr="00A025D2">
        <w:rPr>
          <w:rFonts w:eastAsia="細明體" w:hAnsi="細明體" w:cs="細明體" w:hint="eastAsia"/>
          <w:kern w:val="0"/>
        </w:rPr>
        <w:t>％</w:t>
      </w:r>
      <w:r w:rsidRPr="00A025D2">
        <w:rPr>
          <w:rFonts w:eastAsia="細明體"/>
          <w:kern w:val="0"/>
        </w:rPr>
        <w:t>)</w:t>
      </w:r>
      <w:r w:rsidRPr="00A025D2">
        <w:rPr>
          <w:rFonts w:eastAsia="細明體" w:hAnsi="細明體" w:cs="細明體" w:hint="eastAsia"/>
          <w:kern w:val="0"/>
        </w:rPr>
        <w:t>；居住大都會地區</w:t>
      </w:r>
      <w:r w:rsidRPr="00A025D2">
        <w:rPr>
          <w:rFonts w:eastAsia="細明體"/>
          <w:kern w:val="0"/>
        </w:rPr>
        <w:t>(</w:t>
      </w:r>
      <w:r w:rsidRPr="00A025D2">
        <w:rPr>
          <w:rFonts w:eastAsia="細明體" w:hAnsi="細明體" w:cs="細明體" w:hint="eastAsia"/>
          <w:kern w:val="0"/>
        </w:rPr>
        <w:t>台北市、台北縣、台中市、台南市、高雄市</w:t>
      </w:r>
      <w:r w:rsidRPr="00A025D2">
        <w:rPr>
          <w:rFonts w:eastAsia="細明體"/>
          <w:kern w:val="0"/>
        </w:rPr>
        <w:t>)(29.4%)</w:t>
      </w:r>
      <w:r w:rsidRPr="00A025D2">
        <w:rPr>
          <w:rFonts w:eastAsia="細明體" w:hAnsi="細明體" w:cs="細明體" w:hint="eastAsia"/>
          <w:kern w:val="0"/>
        </w:rPr>
        <w:t>或中部地區</w:t>
      </w:r>
      <w:r w:rsidRPr="00A025D2">
        <w:rPr>
          <w:rFonts w:eastAsia="細明體"/>
          <w:kern w:val="0"/>
        </w:rPr>
        <w:t>(36.7%)</w:t>
      </w:r>
      <w:r w:rsidRPr="00A025D2">
        <w:rPr>
          <w:rFonts w:eastAsia="細明體" w:hAnsi="細明體" w:cs="細明體" w:hint="eastAsia"/>
          <w:kern w:val="0"/>
        </w:rPr>
        <w:t>。</w:t>
      </w:r>
    </w:p>
    <w:p w14:paraId="3D9120BD" w14:textId="77777777" w:rsidR="003F109A" w:rsidRPr="00A025D2" w:rsidRDefault="003F109A" w:rsidP="00697CEF">
      <w:pPr>
        <w:spacing w:beforeLines="50" w:before="180"/>
        <w:outlineLvl w:val="0"/>
        <w:rPr>
          <w:rFonts w:eastAsia="細明體"/>
          <w:b/>
          <w:bCs/>
        </w:rPr>
      </w:pPr>
      <w:r w:rsidRPr="00A025D2">
        <w:rPr>
          <w:rFonts w:eastAsia="細明體" w:hAnsi="細明體" w:cs="細明體" w:hint="eastAsia"/>
          <w:b/>
          <w:bCs/>
        </w:rPr>
        <w:t>二、民宿享樂性屬性偏好組成向度</w:t>
      </w:r>
    </w:p>
    <w:p w14:paraId="03A1C77C" w14:textId="77777777" w:rsidR="003F109A" w:rsidRPr="00A025D2" w:rsidRDefault="003F109A" w:rsidP="00697CEF">
      <w:pPr>
        <w:tabs>
          <w:tab w:val="left" w:pos="6480"/>
        </w:tabs>
        <w:spacing w:beforeLines="50" w:before="180"/>
        <w:rPr>
          <w:rFonts w:eastAsia="細明體"/>
          <w:b/>
          <w:bCs/>
        </w:rPr>
      </w:pPr>
      <w:r w:rsidRPr="00A025D2">
        <w:rPr>
          <w:rFonts w:eastAsia="細明體"/>
          <w:b/>
          <w:bCs/>
        </w:rPr>
        <w:t>(</w:t>
      </w:r>
      <w:r w:rsidRPr="00A025D2">
        <w:rPr>
          <w:rFonts w:eastAsia="細明體" w:hAnsi="細明體" w:cs="細明體" w:hint="eastAsia"/>
          <w:b/>
          <w:bCs/>
        </w:rPr>
        <w:t>一</w:t>
      </w:r>
      <w:r w:rsidRPr="00A025D2">
        <w:rPr>
          <w:rFonts w:eastAsia="細明體"/>
          <w:b/>
          <w:bCs/>
        </w:rPr>
        <w:t>)</w:t>
      </w:r>
      <w:r w:rsidRPr="00A025D2">
        <w:rPr>
          <w:rFonts w:eastAsia="細明體" w:hAnsi="細明體" w:cs="細明體" w:hint="eastAsia"/>
          <w:b/>
          <w:bCs/>
        </w:rPr>
        <w:t>、探索性因素分析</w:t>
      </w:r>
    </w:p>
    <w:p w14:paraId="706E84D6" w14:textId="6932E471" w:rsidR="003F109A" w:rsidRPr="00A025D2" w:rsidRDefault="003F109A" w:rsidP="00697CEF">
      <w:pPr>
        <w:tabs>
          <w:tab w:val="left" w:pos="6480"/>
        </w:tabs>
        <w:spacing w:beforeLines="50" w:before="180"/>
        <w:ind w:firstLine="516"/>
        <w:rPr>
          <w:rFonts w:eastAsia="細明體"/>
        </w:rPr>
      </w:pPr>
      <w:r w:rsidRPr="00A025D2">
        <w:rPr>
          <w:rFonts w:eastAsia="細明體" w:hAnsi="細明體" w:cs="細明體" w:hint="eastAsia"/>
        </w:rPr>
        <w:t>利用探索性因素分析萃取民宿享樂性屬性偏好之構面與題項。顯著的巴氏球形檢定</w:t>
      </w:r>
      <w:r w:rsidRPr="00A025D2">
        <w:rPr>
          <w:rFonts w:eastAsia="細明體"/>
        </w:rPr>
        <w:t>(Bartlett’s test of sphericity)(</w:t>
      </w:r>
      <w:r w:rsidRPr="00A025D2">
        <w:rPr>
          <w:rFonts w:eastAsia="細明體"/>
        </w:rPr>
        <w:sym w:font="Symbol" w:char="F063"/>
      </w:r>
      <w:r w:rsidRPr="00A025D2">
        <w:rPr>
          <w:rFonts w:eastAsia="細明體"/>
          <w:vertAlign w:val="superscript"/>
        </w:rPr>
        <w:t>2</w:t>
      </w:r>
      <w:r w:rsidRPr="00A025D2">
        <w:rPr>
          <w:rFonts w:eastAsia="細明體"/>
        </w:rPr>
        <w:t xml:space="preserve">(406, </w:t>
      </w:r>
      <w:r w:rsidRPr="00A025D2">
        <w:rPr>
          <w:rFonts w:eastAsia="細明體"/>
          <w:i/>
          <w:iCs/>
        </w:rPr>
        <w:t>N</w:t>
      </w:r>
      <w:r w:rsidRPr="00A025D2">
        <w:rPr>
          <w:rFonts w:eastAsia="細明體"/>
        </w:rPr>
        <w:t>=395)= 7883.576</w:t>
      </w:r>
      <w:r w:rsidRPr="00A025D2">
        <w:rPr>
          <w:rFonts w:eastAsia="細明體" w:hAnsi="細明體" w:cs="細明體" w:hint="eastAsia"/>
        </w:rPr>
        <w:t>，</w:t>
      </w:r>
      <w:r w:rsidRPr="00A025D2">
        <w:rPr>
          <w:rFonts w:eastAsia="細明體"/>
          <w:i/>
          <w:iCs/>
        </w:rPr>
        <w:t>p</w:t>
      </w:r>
      <w:r w:rsidRPr="00A025D2">
        <w:rPr>
          <w:rFonts w:eastAsia="細明體" w:hAnsi="細明體" w:cs="細明體" w:hint="eastAsia"/>
        </w:rPr>
        <w:t>＜</w:t>
      </w:r>
      <w:r w:rsidRPr="00A025D2">
        <w:rPr>
          <w:rFonts w:eastAsia="細明體"/>
        </w:rPr>
        <w:t>.000)</w:t>
      </w:r>
      <w:r w:rsidRPr="00A025D2">
        <w:rPr>
          <w:rFonts w:eastAsia="細明體" w:hAnsi="細明體" w:cs="細明體" w:hint="eastAsia"/>
        </w:rPr>
        <w:t>、高取樣適切量數</w:t>
      </w:r>
      <w:r w:rsidRPr="00A025D2">
        <w:rPr>
          <w:rFonts w:eastAsia="細明體"/>
        </w:rPr>
        <w:t xml:space="preserve">(Kaiser-Meyer-Olkin, </w:t>
      </w:r>
      <w:r w:rsidRPr="00A025D2">
        <w:rPr>
          <w:rFonts w:eastAsia="細明體"/>
          <w:i/>
          <w:iCs/>
        </w:rPr>
        <w:t>KMO</w:t>
      </w:r>
      <w:r w:rsidRPr="00A025D2">
        <w:rPr>
          <w:rFonts w:eastAsia="細明體"/>
        </w:rPr>
        <w:t>)(.918)</w:t>
      </w:r>
      <w:r w:rsidRPr="00A025D2">
        <w:rPr>
          <w:rFonts w:eastAsia="細明體" w:hAnsi="細明體" w:cs="細明體" w:hint="eastAsia"/>
        </w:rPr>
        <w:t>與各題項共同性指數</w:t>
      </w:r>
      <w:r w:rsidRPr="00A025D2">
        <w:rPr>
          <w:rFonts w:eastAsia="細明體"/>
        </w:rPr>
        <w:t>(communality)</w:t>
      </w:r>
      <w:r w:rsidRPr="00A025D2">
        <w:rPr>
          <w:rFonts w:eastAsia="細明體" w:hAnsi="細明體" w:cs="細明體" w:hint="eastAsia"/>
        </w:rPr>
        <w:t>大於</w:t>
      </w:r>
      <w:r w:rsidRPr="00A025D2">
        <w:rPr>
          <w:rFonts w:eastAsia="細明體"/>
        </w:rPr>
        <w:t>.3</w:t>
      </w:r>
      <w:r w:rsidRPr="00A025D2">
        <w:rPr>
          <w:rFonts w:eastAsia="細明體" w:hAnsi="細明體" w:cs="細明體" w:hint="eastAsia"/>
        </w:rPr>
        <w:t>，均顯示題項間具有一定程度的相關性適合繼續進行因素分析</w:t>
      </w:r>
      <w:r w:rsidRPr="00A025D2">
        <w:rPr>
          <w:rFonts w:eastAsia="細明體"/>
        </w:rPr>
        <w:t>(Kaiser, 1974)</w:t>
      </w:r>
      <w:r w:rsidRPr="00A025D2">
        <w:rPr>
          <w:rFonts w:eastAsia="細明體" w:hAnsi="細明體" w:cs="細明體" w:hint="eastAsia"/>
        </w:rPr>
        <w:t>。選擇主成分分析法</w:t>
      </w:r>
      <w:r w:rsidRPr="00A025D2">
        <w:rPr>
          <w:rFonts w:eastAsia="細明體"/>
        </w:rPr>
        <w:t>(principal component analysis)</w:t>
      </w:r>
      <w:r w:rsidRPr="00A025D2">
        <w:rPr>
          <w:rFonts w:eastAsia="細明體" w:hAnsi="細明體" w:cs="細明體" w:hint="eastAsia"/>
        </w:rPr>
        <w:t>縮減維度，再利用直交旋轉法</w:t>
      </w:r>
      <w:r w:rsidRPr="00A025D2">
        <w:rPr>
          <w:rFonts w:eastAsia="細明體"/>
        </w:rPr>
        <w:t>(orthogonal rotation method)</w:t>
      </w:r>
      <w:r w:rsidRPr="00A025D2">
        <w:rPr>
          <w:rFonts w:eastAsia="細明體" w:hAnsi="細明體" w:cs="細明體" w:hint="eastAsia"/>
        </w:rPr>
        <w:t>中的最大變異法</w:t>
      </w:r>
      <w:r w:rsidRPr="00A025D2">
        <w:rPr>
          <w:rFonts w:eastAsia="細明體"/>
        </w:rPr>
        <w:t>(varimax)</w:t>
      </w:r>
      <w:r w:rsidRPr="00A025D2">
        <w:rPr>
          <w:rFonts w:eastAsia="細明體" w:hAnsi="細明體" w:cs="細明體" w:hint="eastAsia"/>
        </w:rPr>
        <w:t>進行因素構面旋轉。</w:t>
      </w:r>
      <w:r w:rsidRPr="00A025D2">
        <w:rPr>
          <w:rFonts w:eastAsia="細明體"/>
        </w:rPr>
        <w:t>Nie, Hull, Jenkins, Steinbrenner, and Bent (1975)</w:t>
      </w:r>
      <w:r w:rsidRPr="00A025D2">
        <w:rPr>
          <w:rFonts w:eastAsia="細明體" w:hAnsi="細明體" w:cs="細明體" w:hint="eastAsia"/>
        </w:rPr>
        <w:t>建議每題問項在所屬構面內之因素負荷量</w:t>
      </w:r>
      <w:r w:rsidRPr="00A025D2">
        <w:rPr>
          <w:rFonts w:eastAsia="細明體"/>
        </w:rPr>
        <w:t>(factor loading)</w:t>
      </w:r>
      <w:r w:rsidRPr="00A025D2">
        <w:rPr>
          <w:rFonts w:eastAsia="細明體" w:hAnsi="細明體" w:cs="細明體" w:hint="eastAsia"/>
        </w:rPr>
        <w:t>，至少需與在其他構面內之因素負荷量高出</w:t>
      </w:r>
      <w:r w:rsidRPr="00A025D2">
        <w:rPr>
          <w:rFonts w:eastAsia="細明體"/>
        </w:rPr>
        <w:t>0.1</w:t>
      </w:r>
      <w:r w:rsidRPr="00A025D2">
        <w:rPr>
          <w:rFonts w:eastAsia="細明體" w:hAnsi="細明體" w:cs="細明體" w:hint="eastAsia"/>
        </w:rPr>
        <w:t>以上才予以保留。</w:t>
      </w:r>
      <w:r w:rsidRPr="00A025D2">
        <w:rPr>
          <w:rFonts w:eastAsia="細明體"/>
        </w:rPr>
        <w:t>Kaiser (1974)</w:t>
      </w:r>
      <w:r w:rsidRPr="00A025D2">
        <w:rPr>
          <w:rFonts w:eastAsia="細明體" w:hAnsi="細明體" w:cs="細明體" w:hint="eastAsia"/>
        </w:rPr>
        <w:t>建議初始特徵值小於</w:t>
      </w:r>
      <w:r w:rsidRPr="00A025D2">
        <w:rPr>
          <w:rFonts w:eastAsia="細明體"/>
        </w:rPr>
        <w:t>1.0</w:t>
      </w:r>
      <w:r w:rsidRPr="00A025D2">
        <w:rPr>
          <w:rFonts w:eastAsia="細明體" w:hAnsi="細明體" w:cs="細明體" w:hint="eastAsia"/>
        </w:rPr>
        <w:t>為無意義的構面。據此，共刪除</w:t>
      </w:r>
      <w:r w:rsidRPr="00A025D2">
        <w:rPr>
          <w:rFonts w:eastAsia="細明體"/>
        </w:rPr>
        <w:t>7</w:t>
      </w:r>
      <w:r w:rsidRPr="00A025D2">
        <w:rPr>
          <w:rFonts w:eastAsia="細明體" w:hAnsi="細明體" w:cs="細明體" w:hint="eastAsia"/>
        </w:rPr>
        <w:t>題問項。分析結果顯示各題項因素負荷量均大於</w:t>
      </w:r>
      <w:r w:rsidRPr="00A025D2">
        <w:rPr>
          <w:rFonts w:eastAsia="細明體"/>
        </w:rPr>
        <w:t>0.5(0.4</w:t>
      </w:r>
      <w:r w:rsidRPr="00A025D2">
        <w:rPr>
          <w:rFonts w:eastAsia="細明體" w:hAnsi="細明體" w:cs="細明體" w:hint="eastAsia"/>
        </w:rPr>
        <w:t>以上便有意義</w:t>
      </w:r>
      <w:r w:rsidRPr="00A025D2">
        <w:rPr>
          <w:rFonts w:eastAsia="細明體"/>
        </w:rPr>
        <w:t>)</w:t>
      </w:r>
      <w:r w:rsidRPr="00A025D2">
        <w:rPr>
          <w:rFonts w:eastAsia="細明體" w:hAnsi="細明體" w:cs="細明體" w:hint="eastAsia"/>
        </w:rPr>
        <w:t>，共同性指數皆大於</w:t>
      </w:r>
      <w:r w:rsidRPr="00A025D2">
        <w:rPr>
          <w:rFonts w:eastAsia="細明體"/>
        </w:rPr>
        <w:t>0.6(0.3</w:t>
      </w:r>
      <w:r w:rsidRPr="00A025D2">
        <w:rPr>
          <w:rFonts w:eastAsia="細明體" w:hAnsi="細明體" w:cs="細明體" w:hint="eastAsia"/>
        </w:rPr>
        <w:t>以上便有意義</w:t>
      </w:r>
      <w:r w:rsidRPr="00A025D2">
        <w:rPr>
          <w:rFonts w:eastAsia="細明體"/>
        </w:rPr>
        <w:t>)</w:t>
      </w:r>
      <w:r w:rsidRPr="00A025D2">
        <w:rPr>
          <w:rFonts w:eastAsia="細明體" w:hAnsi="細明體" w:cs="細明體" w:hint="eastAsia"/>
        </w:rPr>
        <w:t>，顯示同一構面下之題項具有共同交集的成分</w:t>
      </w:r>
      <w:r w:rsidRPr="00A025D2">
        <w:rPr>
          <w:rFonts w:eastAsia="細明體"/>
        </w:rPr>
        <w:t>(</w:t>
      </w:r>
      <w:r w:rsidRPr="00A025D2">
        <w:rPr>
          <w:rFonts w:eastAsia="細明體" w:hAnsi="細明體" w:cs="細明體" w:hint="eastAsia"/>
        </w:rPr>
        <w:t>邱皓政，</w:t>
      </w:r>
      <w:r w:rsidRPr="00A025D2">
        <w:rPr>
          <w:rFonts w:eastAsia="細明體"/>
        </w:rPr>
        <w:t>2002)</w:t>
      </w:r>
      <w:r w:rsidRPr="00A025D2">
        <w:rPr>
          <w:rFonts w:eastAsia="細明體" w:hAnsi="細明體" w:cs="細明體" w:hint="eastAsia"/>
        </w:rPr>
        <w:t>。探索性因素分析結果共萃取出</w:t>
      </w:r>
      <w:r w:rsidRPr="00A025D2">
        <w:rPr>
          <w:rFonts w:eastAsia="細明體"/>
        </w:rPr>
        <w:t>7</w:t>
      </w:r>
      <w:r w:rsidRPr="00A025D2">
        <w:rPr>
          <w:rFonts w:eastAsia="細明體" w:hAnsi="細明體" w:cs="細明體" w:hint="eastAsia"/>
        </w:rPr>
        <w:t>個構面，</w:t>
      </w:r>
      <w:r w:rsidRPr="00A025D2">
        <w:rPr>
          <w:rFonts w:eastAsia="細明體"/>
        </w:rPr>
        <w:t>29</w:t>
      </w:r>
      <w:r w:rsidRPr="00A025D2">
        <w:rPr>
          <w:rFonts w:eastAsia="細明體" w:hAnsi="細明體" w:cs="細明體" w:hint="eastAsia"/>
        </w:rPr>
        <w:t>題問項</w:t>
      </w:r>
      <w:r w:rsidRPr="00A025D2">
        <w:rPr>
          <w:rFonts w:eastAsia="細明體"/>
        </w:rPr>
        <w:t>(</w:t>
      </w:r>
      <w:r w:rsidRPr="00A025D2">
        <w:rPr>
          <w:rFonts w:eastAsia="細明體" w:hAnsi="細明體" w:cs="細明體" w:hint="eastAsia"/>
        </w:rPr>
        <w:t>表</w:t>
      </w:r>
      <w:r w:rsidRPr="00A025D2">
        <w:rPr>
          <w:rFonts w:eastAsia="細明體"/>
        </w:rPr>
        <w:t>1)</w:t>
      </w:r>
      <w:r w:rsidRPr="00A025D2">
        <w:rPr>
          <w:rFonts w:eastAsia="細明體" w:hAnsi="細明體" w:cs="細明體" w:hint="eastAsia"/>
        </w:rPr>
        <w:t>。依因素負荷量高低，將構面分別命名為「空間氛圍與風景」</w:t>
      </w:r>
      <w:r w:rsidRPr="00A025D2">
        <w:rPr>
          <w:rFonts w:eastAsia="細明體"/>
        </w:rPr>
        <w:t>(</w:t>
      </w:r>
      <w:r w:rsidRPr="00A025D2">
        <w:rPr>
          <w:rFonts w:eastAsia="細明體" w:hAnsi="細明體" w:cs="細明體" w:hint="eastAsia"/>
        </w:rPr>
        <w:t>可解釋</w:t>
      </w:r>
      <w:r w:rsidRPr="00A025D2">
        <w:rPr>
          <w:rFonts w:eastAsia="細明體"/>
        </w:rPr>
        <w:t>18.15</w:t>
      </w:r>
      <w:r w:rsidRPr="00A025D2">
        <w:rPr>
          <w:rFonts w:eastAsia="細明體" w:hAnsi="細明體" w:cs="細明體" w:hint="eastAsia"/>
        </w:rPr>
        <w:t>％的總變異量</w:t>
      </w:r>
      <w:r w:rsidRPr="00A025D2">
        <w:rPr>
          <w:rFonts w:eastAsia="細明體"/>
        </w:rPr>
        <w:t>)</w:t>
      </w:r>
      <w:r w:rsidRPr="00A025D2">
        <w:rPr>
          <w:rFonts w:eastAsia="細明體" w:hAnsi="細明體" w:cs="細明體" w:hint="eastAsia"/>
        </w:rPr>
        <w:t>；「用餐氣氛」</w:t>
      </w:r>
      <w:r w:rsidRPr="00A025D2">
        <w:rPr>
          <w:rFonts w:eastAsia="細明體"/>
        </w:rPr>
        <w:t>(14.11</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；「整體設計風格」</w:t>
      </w:r>
      <w:r w:rsidRPr="00A025D2">
        <w:rPr>
          <w:rFonts w:eastAsia="細明體"/>
        </w:rPr>
        <w:t>(12.11</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；「體驗活動導入」</w:t>
      </w:r>
      <w:r w:rsidRPr="00A025D2">
        <w:rPr>
          <w:rFonts w:eastAsia="細明體"/>
        </w:rPr>
        <w:t>(8.59</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；「特色料理」</w:t>
      </w:r>
      <w:r w:rsidRPr="00A025D2">
        <w:rPr>
          <w:rFonts w:eastAsia="細明體"/>
        </w:rPr>
        <w:t>(7.50</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；「主題情境導入」</w:t>
      </w:r>
      <w:r w:rsidRPr="00A025D2">
        <w:rPr>
          <w:rFonts w:eastAsia="細明體"/>
        </w:rPr>
        <w:t>(7.38</w:t>
      </w:r>
      <w:r w:rsidRPr="00A025D2">
        <w:rPr>
          <w:rFonts w:eastAsia="細明體" w:hAnsi="細明體" w:cs="細明體" w:hint="eastAsia"/>
        </w:rPr>
        <w:t>％</w:t>
      </w:r>
      <w:r w:rsidRPr="00A025D2">
        <w:rPr>
          <w:rFonts w:eastAsia="細明體"/>
        </w:rPr>
        <w:t>)</w:t>
      </w:r>
      <w:r w:rsidRPr="00A025D2">
        <w:rPr>
          <w:rFonts w:eastAsia="細明體" w:hAnsi="細明體" w:cs="細明體" w:hint="eastAsia"/>
        </w:rPr>
        <w:t>；「家的氛圍」</w:t>
      </w:r>
      <w:r w:rsidRPr="00A025D2">
        <w:rPr>
          <w:rFonts w:eastAsia="細明體"/>
        </w:rPr>
        <w:t>(5.75%)</w:t>
      </w:r>
      <w:r w:rsidRPr="00A025D2">
        <w:rPr>
          <w:rFonts w:eastAsia="細明體" w:hAnsi="細明體" w:cs="細明體" w:hint="eastAsia"/>
        </w:rPr>
        <w:t>。</w:t>
      </w:r>
    </w:p>
    <w:p w14:paraId="5AEAE6B3" w14:textId="77777777" w:rsidR="003F109A" w:rsidRPr="00A025D2" w:rsidRDefault="003F109A" w:rsidP="00697CEF">
      <w:pPr>
        <w:spacing w:beforeLines="50" w:before="180"/>
        <w:ind w:firstLine="532"/>
        <w:rPr>
          <w:rFonts w:eastAsia="細明體"/>
        </w:rPr>
      </w:pPr>
      <w:r w:rsidRPr="00A025D2">
        <w:rPr>
          <w:rFonts w:eastAsia="細明體" w:hAnsi="細明體" w:cs="細明體" w:hint="eastAsia"/>
        </w:rPr>
        <w:t>接著估計量表信度</w:t>
      </w:r>
      <w:r w:rsidRPr="00A025D2">
        <w:rPr>
          <w:rFonts w:eastAsia="細明體"/>
        </w:rPr>
        <w:t>(</w:t>
      </w:r>
      <w:r w:rsidRPr="00A025D2">
        <w:rPr>
          <w:rFonts w:eastAsia="細明體" w:hAnsi="細明體" w:cs="細明體" w:hint="eastAsia"/>
        </w:rPr>
        <w:t>邱皓正，</w:t>
      </w:r>
      <w:r w:rsidRPr="00A025D2">
        <w:rPr>
          <w:rFonts w:eastAsia="細明體"/>
        </w:rPr>
        <w:t>2002:p.3-7)</w:t>
      </w:r>
      <w:r w:rsidRPr="00A025D2">
        <w:rPr>
          <w:rFonts w:eastAsia="細明體" w:hAnsi="細明體" w:cs="細明體" w:hint="eastAsia"/>
        </w:rPr>
        <w:t>。根據探索性因素分析信度檢結果顯示，全量表信度係數</w:t>
      </w:r>
      <w:r w:rsidRPr="00A025D2">
        <w:rPr>
          <w:rFonts w:eastAsia="細明體"/>
        </w:rPr>
        <w:t>(.939)</w:t>
      </w:r>
      <w:r w:rsidRPr="00A025D2">
        <w:rPr>
          <w:rFonts w:eastAsia="細明體" w:hAnsi="細明體" w:cs="細明體" w:hint="eastAsia"/>
        </w:rPr>
        <w:t>達</w:t>
      </w:r>
      <w:r w:rsidRPr="00A025D2">
        <w:rPr>
          <w:rFonts w:eastAsia="細明體"/>
        </w:rPr>
        <w:t>0.9</w:t>
      </w:r>
      <w:r w:rsidRPr="00A025D2">
        <w:rPr>
          <w:rFonts w:eastAsia="細明體" w:hAnsi="細明體" w:cs="細明體" w:hint="eastAsia"/>
        </w:rPr>
        <w:t>以上，各次量表信度係數值</w:t>
      </w:r>
      <w:r w:rsidRPr="00A025D2">
        <w:rPr>
          <w:rFonts w:eastAsia="細明體"/>
        </w:rPr>
        <w:t>(.809~.923)</w:t>
      </w:r>
      <w:r w:rsidRPr="00A025D2">
        <w:rPr>
          <w:rFonts w:eastAsia="細明體" w:hAnsi="細明體" w:cs="細明體" w:hint="eastAsia"/>
        </w:rPr>
        <w:t>亦均達</w:t>
      </w:r>
      <w:r w:rsidRPr="00A025D2">
        <w:rPr>
          <w:rFonts w:eastAsia="細明體"/>
        </w:rPr>
        <w:t>0.8</w:t>
      </w:r>
      <w:r w:rsidRPr="00A025D2">
        <w:rPr>
          <w:rFonts w:eastAsia="細明體" w:hAnsi="細明體" w:cs="細明體" w:hint="eastAsia"/>
        </w:rPr>
        <w:t>以上，顯示該量表與各次量表之內部信度佳</w:t>
      </w:r>
      <w:r w:rsidRPr="00A025D2">
        <w:rPr>
          <w:rFonts w:eastAsia="細明體"/>
        </w:rPr>
        <w:t>(Cortina, 1993)</w:t>
      </w:r>
      <w:r w:rsidRPr="00A025D2">
        <w:rPr>
          <w:rFonts w:eastAsia="細明體" w:hAnsi="細明體" w:cs="細明體" w:hint="eastAsia"/>
        </w:rPr>
        <w:t>。</w:t>
      </w:r>
      <w:r w:rsidRPr="00A025D2">
        <w:rPr>
          <w:rFonts w:eastAsia="細明體"/>
        </w:rPr>
        <w:t xml:space="preserve"> </w:t>
      </w:r>
    </w:p>
    <w:p w14:paraId="00A13CAB" w14:textId="77777777" w:rsidR="003F109A" w:rsidRPr="00A025D2" w:rsidRDefault="003F109A" w:rsidP="00C10DF0">
      <w:pPr>
        <w:ind w:firstLine="532"/>
        <w:rPr>
          <w:rFonts w:eastAsia="細明體"/>
        </w:rPr>
      </w:pPr>
    </w:p>
    <w:p w14:paraId="44A12537" w14:textId="77777777" w:rsidR="003F109A" w:rsidRPr="00A025D2" w:rsidRDefault="003F109A" w:rsidP="00697CEF">
      <w:pPr>
        <w:ind w:left="-1134"/>
        <w:jc w:val="center"/>
        <w:rPr>
          <w:rFonts w:eastAsia="細明體"/>
          <w:b/>
          <w:bCs/>
          <w:color w:val="FF0000"/>
        </w:rPr>
      </w:pPr>
      <w:r w:rsidRPr="00A025D2">
        <w:rPr>
          <w:rFonts w:eastAsia="細明體" w:hAnsi="細明體" w:cs="細明體" w:hint="eastAsia"/>
          <w:b/>
          <w:bCs/>
        </w:rPr>
        <w:t>表</w:t>
      </w:r>
      <w:r w:rsidRPr="00A025D2">
        <w:rPr>
          <w:rFonts w:eastAsia="細明體"/>
          <w:b/>
          <w:bCs/>
        </w:rPr>
        <w:t xml:space="preserve">1  </w:t>
      </w:r>
      <w:r w:rsidRPr="00A025D2">
        <w:rPr>
          <w:rFonts w:eastAsia="細明體" w:hAnsi="細明體" w:cs="細明體" w:hint="eastAsia"/>
          <w:b/>
          <w:bCs/>
        </w:rPr>
        <w:t>民宿享樂性屬性偏好探索性因素分析與信度檢測表</w:t>
      </w:r>
      <w:r w:rsidRPr="00A025D2">
        <w:rPr>
          <w:rFonts w:eastAsia="細明體"/>
          <w:b/>
          <w:bCs/>
          <w:color w:val="FF0000"/>
        </w:rPr>
        <w:t xml:space="preserve"> </w:t>
      </w:r>
    </w:p>
    <w:tbl>
      <w:tblPr>
        <w:tblW w:w="11100" w:type="dxa"/>
        <w:jc w:val="center"/>
        <w:tblBorders>
          <w:top w:val="single" w:sz="12" w:space="0" w:color="auto"/>
          <w:bottom w:val="single" w:sz="12" w:space="0" w:color="auto"/>
        </w:tblBorders>
        <w:tblLayout w:type="fixed"/>
        <w:tblCellMar>
          <w:left w:w="0" w:type="dxa"/>
          <w:right w:w="0" w:type="dxa"/>
        </w:tblCellMar>
        <w:tblLook w:val="01E0" w:firstRow="1" w:lastRow="1" w:firstColumn="1" w:lastColumn="1" w:noHBand="0" w:noVBand="0"/>
      </w:tblPr>
      <w:tblGrid>
        <w:gridCol w:w="24"/>
        <w:gridCol w:w="4088"/>
        <w:gridCol w:w="566"/>
        <w:gridCol w:w="566"/>
        <w:gridCol w:w="189"/>
        <w:gridCol w:w="640"/>
        <w:gridCol w:w="709"/>
        <w:gridCol w:w="709"/>
        <w:gridCol w:w="709"/>
        <w:gridCol w:w="708"/>
        <w:gridCol w:w="709"/>
        <w:gridCol w:w="709"/>
        <w:gridCol w:w="709"/>
        <w:gridCol w:w="65"/>
      </w:tblGrid>
      <w:tr w:rsidR="003F109A" w:rsidRPr="00A025D2" w14:paraId="768492E9" w14:textId="77777777" w:rsidTr="00C43EDB">
        <w:trPr>
          <w:gridAfter w:val="1"/>
          <w:wAfter w:w="65" w:type="dxa"/>
          <w:jc w:val="center"/>
        </w:trPr>
        <w:tc>
          <w:tcPr>
            <w:tcW w:w="4112" w:type="dxa"/>
            <w:gridSpan w:val="2"/>
            <w:tcBorders>
              <w:top w:val="double" w:sz="4" w:space="0" w:color="auto"/>
              <w:bottom w:val="nil"/>
            </w:tcBorders>
            <w:vAlign w:val="center"/>
          </w:tcPr>
          <w:p w14:paraId="751D988D" w14:textId="77777777" w:rsidR="003F109A" w:rsidRPr="00A025D2" w:rsidRDefault="003F109A" w:rsidP="00697CEF">
            <w:pPr>
              <w:spacing w:line="240" w:lineRule="exact"/>
              <w:jc w:val="both"/>
              <w:rPr>
                <w:rFonts w:eastAsia="細明體"/>
                <w:sz w:val="20"/>
                <w:szCs w:val="20"/>
              </w:rPr>
            </w:pPr>
          </w:p>
        </w:tc>
        <w:tc>
          <w:tcPr>
            <w:tcW w:w="566" w:type="dxa"/>
            <w:vMerge w:val="restart"/>
            <w:tcBorders>
              <w:top w:val="double" w:sz="4" w:space="0" w:color="auto"/>
            </w:tcBorders>
          </w:tcPr>
          <w:p w14:paraId="0B726245" w14:textId="77777777" w:rsidR="003F109A" w:rsidRPr="00A025D2" w:rsidRDefault="003F109A" w:rsidP="00697CEF">
            <w:pPr>
              <w:spacing w:line="240" w:lineRule="exact"/>
              <w:jc w:val="center"/>
              <w:rPr>
                <w:rFonts w:eastAsia="細明體"/>
                <w:sz w:val="20"/>
                <w:szCs w:val="20"/>
              </w:rPr>
            </w:pPr>
          </w:p>
          <w:p w14:paraId="3E30AD16"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平</w:t>
            </w:r>
            <w:r w:rsidRPr="00A025D2">
              <w:rPr>
                <w:rFonts w:eastAsia="細明體"/>
                <w:sz w:val="20"/>
                <w:szCs w:val="20"/>
              </w:rPr>
              <w:t xml:space="preserve">    </w:t>
            </w:r>
            <w:r w:rsidRPr="00A025D2">
              <w:rPr>
                <w:rFonts w:eastAsia="細明體" w:hAnsi="細明體" w:cs="細明體" w:hint="eastAsia"/>
                <w:sz w:val="20"/>
                <w:szCs w:val="20"/>
              </w:rPr>
              <w:t>均</w:t>
            </w:r>
            <w:r w:rsidRPr="00A025D2">
              <w:rPr>
                <w:rFonts w:eastAsia="細明體"/>
                <w:sz w:val="20"/>
                <w:szCs w:val="20"/>
              </w:rPr>
              <w:t xml:space="preserve">     </w:t>
            </w:r>
            <w:r w:rsidRPr="00A025D2">
              <w:rPr>
                <w:rFonts w:eastAsia="細明體" w:hAnsi="細明體" w:cs="細明體" w:hint="eastAsia"/>
                <w:sz w:val="20"/>
                <w:szCs w:val="20"/>
              </w:rPr>
              <w:t>數</w:t>
            </w:r>
          </w:p>
        </w:tc>
        <w:tc>
          <w:tcPr>
            <w:tcW w:w="566" w:type="dxa"/>
            <w:vMerge w:val="restart"/>
            <w:tcBorders>
              <w:top w:val="double" w:sz="4" w:space="0" w:color="auto"/>
            </w:tcBorders>
          </w:tcPr>
          <w:p w14:paraId="6C6CEB6C" w14:textId="77777777" w:rsidR="003F109A" w:rsidRPr="00A025D2" w:rsidRDefault="003F109A" w:rsidP="00697CEF">
            <w:pPr>
              <w:spacing w:line="240" w:lineRule="exact"/>
              <w:jc w:val="center"/>
              <w:rPr>
                <w:rFonts w:eastAsia="細明體"/>
                <w:sz w:val="20"/>
                <w:szCs w:val="20"/>
              </w:rPr>
            </w:pPr>
          </w:p>
          <w:p w14:paraId="2990848C"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標</w:t>
            </w:r>
            <w:r w:rsidRPr="00A025D2">
              <w:rPr>
                <w:rFonts w:eastAsia="細明體"/>
                <w:sz w:val="20"/>
                <w:szCs w:val="20"/>
              </w:rPr>
              <w:t xml:space="preserve">    </w:t>
            </w:r>
            <w:r w:rsidRPr="00A025D2">
              <w:rPr>
                <w:rFonts w:eastAsia="細明體" w:hAnsi="細明體" w:cs="細明體" w:hint="eastAsia"/>
                <w:sz w:val="20"/>
                <w:szCs w:val="20"/>
              </w:rPr>
              <w:t>準</w:t>
            </w:r>
            <w:r w:rsidRPr="00A025D2">
              <w:rPr>
                <w:rFonts w:eastAsia="細明體"/>
                <w:sz w:val="20"/>
                <w:szCs w:val="20"/>
              </w:rPr>
              <w:t xml:space="preserve">     </w:t>
            </w:r>
            <w:r w:rsidRPr="00A025D2">
              <w:rPr>
                <w:rFonts w:eastAsia="細明體" w:hAnsi="細明體" w:cs="細明體" w:hint="eastAsia"/>
                <w:sz w:val="20"/>
                <w:szCs w:val="20"/>
              </w:rPr>
              <w:t>差</w:t>
            </w:r>
          </w:p>
        </w:tc>
        <w:tc>
          <w:tcPr>
            <w:tcW w:w="5082" w:type="dxa"/>
            <w:gridSpan w:val="8"/>
            <w:tcBorders>
              <w:top w:val="double" w:sz="4" w:space="0" w:color="auto"/>
              <w:bottom w:val="single" w:sz="4" w:space="0" w:color="auto"/>
            </w:tcBorders>
          </w:tcPr>
          <w:p w14:paraId="2839C182"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民宿享樂性屬性偏好因素構面</w:t>
            </w:r>
          </w:p>
        </w:tc>
        <w:tc>
          <w:tcPr>
            <w:tcW w:w="709" w:type="dxa"/>
            <w:tcBorders>
              <w:top w:val="double" w:sz="4" w:space="0" w:color="auto"/>
              <w:bottom w:val="nil"/>
            </w:tcBorders>
            <w:vAlign w:val="center"/>
          </w:tcPr>
          <w:p w14:paraId="4AC1591D" w14:textId="77777777" w:rsidR="003F109A" w:rsidRPr="00A025D2" w:rsidRDefault="003F109A" w:rsidP="00697CEF">
            <w:pPr>
              <w:spacing w:line="240" w:lineRule="exact"/>
              <w:jc w:val="center"/>
              <w:rPr>
                <w:rFonts w:eastAsia="細明體"/>
                <w:sz w:val="20"/>
                <w:szCs w:val="20"/>
              </w:rPr>
            </w:pPr>
          </w:p>
        </w:tc>
      </w:tr>
      <w:tr w:rsidR="003F109A" w:rsidRPr="00A025D2" w14:paraId="42357F77" w14:textId="77777777" w:rsidTr="00C43EDB">
        <w:trPr>
          <w:gridAfter w:val="1"/>
          <w:wAfter w:w="65" w:type="dxa"/>
          <w:jc w:val="center"/>
        </w:trPr>
        <w:tc>
          <w:tcPr>
            <w:tcW w:w="4112" w:type="dxa"/>
            <w:gridSpan w:val="2"/>
            <w:tcBorders>
              <w:top w:val="nil"/>
              <w:bottom w:val="nil"/>
            </w:tcBorders>
            <w:vAlign w:val="center"/>
          </w:tcPr>
          <w:p w14:paraId="5704EBA1" w14:textId="77777777" w:rsidR="003F109A" w:rsidRPr="00A025D2" w:rsidRDefault="003F109A" w:rsidP="00697CEF">
            <w:pPr>
              <w:spacing w:line="240" w:lineRule="exact"/>
              <w:jc w:val="both"/>
              <w:rPr>
                <w:rFonts w:eastAsia="細明體"/>
                <w:sz w:val="20"/>
                <w:szCs w:val="20"/>
              </w:rPr>
            </w:pPr>
          </w:p>
        </w:tc>
        <w:tc>
          <w:tcPr>
            <w:tcW w:w="566" w:type="dxa"/>
            <w:vMerge/>
          </w:tcPr>
          <w:p w14:paraId="72D06A68" w14:textId="77777777" w:rsidR="003F109A" w:rsidRPr="00A025D2" w:rsidRDefault="003F109A" w:rsidP="00697CEF">
            <w:pPr>
              <w:spacing w:line="240" w:lineRule="exact"/>
              <w:jc w:val="center"/>
              <w:rPr>
                <w:rFonts w:eastAsia="細明體"/>
                <w:sz w:val="20"/>
                <w:szCs w:val="20"/>
              </w:rPr>
            </w:pPr>
          </w:p>
        </w:tc>
        <w:tc>
          <w:tcPr>
            <w:tcW w:w="566" w:type="dxa"/>
            <w:vMerge/>
          </w:tcPr>
          <w:p w14:paraId="408F1FB4" w14:textId="77777777" w:rsidR="003F109A" w:rsidRPr="00A025D2" w:rsidRDefault="003F109A" w:rsidP="00697CEF">
            <w:pPr>
              <w:spacing w:line="240" w:lineRule="exact"/>
              <w:jc w:val="center"/>
              <w:rPr>
                <w:rFonts w:eastAsia="細明體"/>
                <w:sz w:val="20"/>
                <w:szCs w:val="20"/>
              </w:rPr>
            </w:pPr>
          </w:p>
        </w:tc>
        <w:tc>
          <w:tcPr>
            <w:tcW w:w="829" w:type="dxa"/>
            <w:gridSpan w:val="2"/>
            <w:tcBorders>
              <w:top w:val="single" w:sz="4" w:space="0" w:color="auto"/>
              <w:bottom w:val="nil"/>
            </w:tcBorders>
          </w:tcPr>
          <w:p w14:paraId="4DC0030C"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因素一</w:t>
            </w:r>
          </w:p>
        </w:tc>
        <w:tc>
          <w:tcPr>
            <w:tcW w:w="709" w:type="dxa"/>
            <w:tcBorders>
              <w:top w:val="single" w:sz="4" w:space="0" w:color="auto"/>
              <w:bottom w:val="nil"/>
            </w:tcBorders>
          </w:tcPr>
          <w:p w14:paraId="5A41C836"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因素二</w:t>
            </w:r>
          </w:p>
        </w:tc>
        <w:tc>
          <w:tcPr>
            <w:tcW w:w="709" w:type="dxa"/>
            <w:tcBorders>
              <w:top w:val="single" w:sz="4" w:space="0" w:color="auto"/>
              <w:bottom w:val="nil"/>
            </w:tcBorders>
          </w:tcPr>
          <w:p w14:paraId="28AAAC31"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因素三</w:t>
            </w:r>
          </w:p>
        </w:tc>
        <w:tc>
          <w:tcPr>
            <w:tcW w:w="709" w:type="dxa"/>
            <w:tcBorders>
              <w:top w:val="single" w:sz="4" w:space="0" w:color="auto"/>
              <w:bottom w:val="nil"/>
            </w:tcBorders>
          </w:tcPr>
          <w:p w14:paraId="369C8ED8"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因素四</w:t>
            </w:r>
          </w:p>
        </w:tc>
        <w:tc>
          <w:tcPr>
            <w:tcW w:w="708" w:type="dxa"/>
            <w:tcBorders>
              <w:top w:val="single" w:sz="4" w:space="0" w:color="auto"/>
              <w:bottom w:val="nil"/>
            </w:tcBorders>
          </w:tcPr>
          <w:p w14:paraId="2F20D367"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因素五</w:t>
            </w:r>
          </w:p>
        </w:tc>
        <w:tc>
          <w:tcPr>
            <w:tcW w:w="709" w:type="dxa"/>
            <w:tcBorders>
              <w:top w:val="single" w:sz="4" w:space="0" w:color="auto"/>
              <w:bottom w:val="nil"/>
            </w:tcBorders>
          </w:tcPr>
          <w:p w14:paraId="195AF594"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因素六</w:t>
            </w:r>
          </w:p>
        </w:tc>
        <w:tc>
          <w:tcPr>
            <w:tcW w:w="709" w:type="dxa"/>
            <w:tcBorders>
              <w:top w:val="single" w:sz="4" w:space="0" w:color="auto"/>
              <w:bottom w:val="nil"/>
            </w:tcBorders>
            <w:vAlign w:val="center"/>
          </w:tcPr>
          <w:p w14:paraId="518BFC77"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因素七</w:t>
            </w:r>
          </w:p>
        </w:tc>
        <w:tc>
          <w:tcPr>
            <w:tcW w:w="709" w:type="dxa"/>
            <w:vMerge w:val="restart"/>
            <w:tcBorders>
              <w:top w:val="nil"/>
              <w:bottom w:val="single" w:sz="6" w:space="0" w:color="auto"/>
            </w:tcBorders>
            <w:vAlign w:val="center"/>
          </w:tcPr>
          <w:p w14:paraId="026148EF"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共</w:t>
            </w:r>
          </w:p>
          <w:p w14:paraId="6937BB49"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同</w:t>
            </w:r>
          </w:p>
          <w:p w14:paraId="1A18BDC9"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性</w:t>
            </w:r>
          </w:p>
        </w:tc>
      </w:tr>
      <w:tr w:rsidR="003F109A" w:rsidRPr="00A025D2" w14:paraId="2ED8FD9F" w14:textId="77777777" w:rsidTr="00C43EDB">
        <w:trPr>
          <w:gridAfter w:val="1"/>
          <w:wAfter w:w="65" w:type="dxa"/>
          <w:jc w:val="center"/>
        </w:trPr>
        <w:tc>
          <w:tcPr>
            <w:tcW w:w="4112" w:type="dxa"/>
            <w:gridSpan w:val="2"/>
            <w:tcBorders>
              <w:top w:val="nil"/>
              <w:bottom w:val="single" w:sz="4" w:space="0" w:color="auto"/>
            </w:tcBorders>
            <w:vAlign w:val="center"/>
          </w:tcPr>
          <w:p w14:paraId="1967E1F5" w14:textId="77777777" w:rsidR="003F109A" w:rsidRPr="00A025D2" w:rsidRDefault="003F109A" w:rsidP="00697CEF">
            <w:pPr>
              <w:spacing w:line="240" w:lineRule="exact"/>
              <w:ind w:left="1"/>
              <w:jc w:val="both"/>
              <w:rPr>
                <w:rFonts w:eastAsia="細明體"/>
                <w:sz w:val="20"/>
                <w:szCs w:val="20"/>
              </w:rPr>
            </w:pPr>
            <w:r w:rsidRPr="00A025D2">
              <w:rPr>
                <w:rFonts w:eastAsia="細明體" w:hAnsi="細明體" w:cs="細明體" w:hint="eastAsia"/>
                <w:sz w:val="20"/>
                <w:szCs w:val="20"/>
              </w:rPr>
              <w:t>題項</w:t>
            </w:r>
            <w:r w:rsidRPr="00A025D2">
              <w:rPr>
                <w:rFonts w:eastAsia="細明體"/>
                <w:sz w:val="20"/>
                <w:szCs w:val="20"/>
              </w:rPr>
              <w:t>(29)</w:t>
            </w:r>
          </w:p>
        </w:tc>
        <w:tc>
          <w:tcPr>
            <w:tcW w:w="566" w:type="dxa"/>
            <w:vMerge/>
            <w:tcBorders>
              <w:bottom w:val="single" w:sz="4" w:space="0" w:color="auto"/>
            </w:tcBorders>
          </w:tcPr>
          <w:p w14:paraId="415432CB" w14:textId="77777777" w:rsidR="003F109A" w:rsidRPr="00A025D2" w:rsidRDefault="003F109A" w:rsidP="00697CEF">
            <w:pPr>
              <w:spacing w:line="240" w:lineRule="exact"/>
              <w:jc w:val="center"/>
              <w:rPr>
                <w:rFonts w:eastAsia="細明體"/>
                <w:sz w:val="20"/>
                <w:szCs w:val="20"/>
              </w:rPr>
            </w:pPr>
          </w:p>
        </w:tc>
        <w:tc>
          <w:tcPr>
            <w:tcW w:w="566" w:type="dxa"/>
            <w:vMerge/>
            <w:tcBorders>
              <w:bottom w:val="single" w:sz="4" w:space="0" w:color="auto"/>
            </w:tcBorders>
          </w:tcPr>
          <w:p w14:paraId="562D77D4" w14:textId="77777777" w:rsidR="003F109A" w:rsidRPr="00A025D2" w:rsidRDefault="003F109A" w:rsidP="00697CEF">
            <w:pPr>
              <w:spacing w:line="240" w:lineRule="exact"/>
              <w:jc w:val="center"/>
              <w:rPr>
                <w:rFonts w:eastAsia="細明體"/>
                <w:sz w:val="20"/>
                <w:szCs w:val="20"/>
              </w:rPr>
            </w:pPr>
          </w:p>
        </w:tc>
        <w:tc>
          <w:tcPr>
            <w:tcW w:w="829" w:type="dxa"/>
            <w:gridSpan w:val="2"/>
            <w:tcBorders>
              <w:top w:val="nil"/>
              <w:bottom w:val="single" w:sz="4" w:space="0" w:color="auto"/>
            </w:tcBorders>
          </w:tcPr>
          <w:p w14:paraId="295AD0F1"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空間氛圍與風景</w:t>
            </w:r>
          </w:p>
          <w:p w14:paraId="1C0E679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w:t>
            </w:r>
          </w:p>
        </w:tc>
        <w:tc>
          <w:tcPr>
            <w:tcW w:w="709" w:type="dxa"/>
            <w:tcBorders>
              <w:top w:val="nil"/>
              <w:bottom w:val="single" w:sz="4" w:space="0" w:color="auto"/>
            </w:tcBorders>
          </w:tcPr>
          <w:p w14:paraId="6FAA0FD5"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用餐</w:t>
            </w:r>
          </w:p>
          <w:p w14:paraId="6A2E4CBF"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氣氛</w:t>
            </w:r>
          </w:p>
          <w:p w14:paraId="0D432AA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(5)</w:t>
            </w:r>
          </w:p>
        </w:tc>
        <w:tc>
          <w:tcPr>
            <w:tcW w:w="709" w:type="dxa"/>
            <w:tcBorders>
              <w:top w:val="nil"/>
              <w:bottom w:val="single" w:sz="4" w:space="0" w:color="auto"/>
            </w:tcBorders>
          </w:tcPr>
          <w:p w14:paraId="64C83EC1"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整體設</w:t>
            </w:r>
          </w:p>
          <w:p w14:paraId="711C5624"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計風格</w:t>
            </w:r>
          </w:p>
          <w:p w14:paraId="67218FB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(5)</w:t>
            </w:r>
          </w:p>
        </w:tc>
        <w:tc>
          <w:tcPr>
            <w:tcW w:w="709" w:type="dxa"/>
            <w:tcBorders>
              <w:top w:val="nil"/>
              <w:bottom w:val="single" w:sz="4" w:space="0" w:color="auto"/>
            </w:tcBorders>
          </w:tcPr>
          <w:p w14:paraId="0D9394BC"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體驗活動導入</w:t>
            </w:r>
          </w:p>
          <w:p w14:paraId="71BDB2A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w:t>
            </w:r>
          </w:p>
        </w:tc>
        <w:tc>
          <w:tcPr>
            <w:tcW w:w="708" w:type="dxa"/>
            <w:tcBorders>
              <w:top w:val="nil"/>
              <w:bottom w:val="single" w:sz="4" w:space="0" w:color="auto"/>
            </w:tcBorders>
          </w:tcPr>
          <w:p w14:paraId="157CBADE"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特色</w:t>
            </w:r>
          </w:p>
          <w:p w14:paraId="6D19A1A6"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料理</w:t>
            </w:r>
          </w:p>
          <w:p w14:paraId="0B5B56B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w:t>
            </w:r>
          </w:p>
        </w:tc>
        <w:tc>
          <w:tcPr>
            <w:tcW w:w="709" w:type="dxa"/>
            <w:tcBorders>
              <w:top w:val="nil"/>
              <w:bottom w:val="single" w:sz="4" w:space="0" w:color="auto"/>
            </w:tcBorders>
          </w:tcPr>
          <w:p w14:paraId="4A1981AB"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主題情</w:t>
            </w:r>
          </w:p>
          <w:p w14:paraId="4F904DE5"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境導入</w:t>
            </w:r>
          </w:p>
          <w:p w14:paraId="6E091CA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w:t>
            </w:r>
          </w:p>
        </w:tc>
        <w:tc>
          <w:tcPr>
            <w:tcW w:w="709" w:type="dxa"/>
            <w:tcBorders>
              <w:top w:val="nil"/>
              <w:bottom w:val="single" w:sz="4" w:space="0" w:color="auto"/>
            </w:tcBorders>
            <w:vAlign w:val="center"/>
          </w:tcPr>
          <w:p w14:paraId="6E9E6540"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家的</w:t>
            </w:r>
          </w:p>
          <w:p w14:paraId="4D9F35DF" w14:textId="77777777" w:rsidR="003F109A" w:rsidRPr="00A025D2" w:rsidRDefault="003F109A" w:rsidP="00697CEF">
            <w:pPr>
              <w:spacing w:line="240" w:lineRule="exact"/>
              <w:jc w:val="center"/>
              <w:rPr>
                <w:rFonts w:eastAsia="細明體"/>
                <w:sz w:val="20"/>
                <w:szCs w:val="20"/>
              </w:rPr>
            </w:pPr>
            <w:r w:rsidRPr="00A025D2">
              <w:rPr>
                <w:rFonts w:eastAsia="細明體" w:hAnsi="細明體" w:cs="細明體" w:hint="eastAsia"/>
                <w:sz w:val="20"/>
                <w:szCs w:val="20"/>
              </w:rPr>
              <w:t>氛圍</w:t>
            </w:r>
          </w:p>
          <w:p w14:paraId="6FE27BF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w:t>
            </w:r>
          </w:p>
        </w:tc>
        <w:tc>
          <w:tcPr>
            <w:tcW w:w="709" w:type="dxa"/>
            <w:vMerge/>
            <w:tcBorders>
              <w:top w:val="single" w:sz="6" w:space="0" w:color="auto"/>
              <w:bottom w:val="single" w:sz="6" w:space="0" w:color="auto"/>
            </w:tcBorders>
            <w:vAlign w:val="center"/>
          </w:tcPr>
          <w:p w14:paraId="5EBA5EF0" w14:textId="77777777" w:rsidR="003F109A" w:rsidRPr="00A025D2" w:rsidRDefault="003F109A" w:rsidP="00697CEF">
            <w:pPr>
              <w:spacing w:line="240" w:lineRule="exact"/>
              <w:jc w:val="center"/>
              <w:rPr>
                <w:rFonts w:eastAsia="細明體"/>
                <w:sz w:val="20"/>
                <w:szCs w:val="20"/>
              </w:rPr>
            </w:pPr>
          </w:p>
        </w:tc>
      </w:tr>
      <w:tr w:rsidR="003F109A" w:rsidRPr="00A025D2" w14:paraId="07AC7BCD" w14:textId="77777777" w:rsidTr="00C43EDB">
        <w:trPr>
          <w:gridAfter w:val="1"/>
          <w:wAfter w:w="65" w:type="dxa"/>
          <w:trHeight w:val="282"/>
          <w:jc w:val="center"/>
        </w:trPr>
        <w:tc>
          <w:tcPr>
            <w:tcW w:w="4112" w:type="dxa"/>
            <w:gridSpan w:val="2"/>
            <w:tcBorders>
              <w:top w:val="single" w:sz="4" w:space="0" w:color="auto"/>
            </w:tcBorders>
            <w:vAlign w:val="center"/>
          </w:tcPr>
          <w:p w14:paraId="55868DD5" w14:textId="77777777" w:rsidR="003F109A" w:rsidRPr="00A025D2" w:rsidRDefault="003F109A" w:rsidP="00697CEF">
            <w:pPr>
              <w:spacing w:line="240" w:lineRule="exact"/>
              <w:rPr>
                <w:rFonts w:eastAsia="細明體"/>
                <w:sz w:val="20"/>
                <w:szCs w:val="20"/>
              </w:rPr>
            </w:pPr>
            <w:r w:rsidRPr="00A025D2">
              <w:rPr>
                <w:rFonts w:eastAsia="細明體"/>
                <w:sz w:val="20"/>
                <w:szCs w:val="20"/>
              </w:rPr>
              <w:t>03.</w:t>
            </w:r>
            <w:r w:rsidRPr="00A025D2">
              <w:rPr>
                <w:rFonts w:eastAsia="細明體" w:hAnsi="細明體" w:cs="細明體" w:hint="eastAsia"/>
                <w:sz w:val="20"/>
                <w:szCs w:val="20"/>
              </w:rPr>
              <w:t>民宿白天的建築外觀與庭園造景</w:t>
            </w:r>
          </w:p>
        </w:tc>
        <w:tc>
          <w:tcPr>
            <w:tcW w:w="566" w:type="dxa"/>
            <w:tcBorders>
              <w:top w:val="single" w:sz="4" w:space="0" w:color="auto"/>
              <w:bottom w:val="nil"/>
            </w:tcBorders>
            <w:vAlign w:val="center"/>
          </w:tcPr>
          <w:p w14:paraId="25FC12C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4.74 </w:t>
            </w:r>
          </w:p>
        </w:tc>
        <w:tc>
          <w:tcPr>
            <w:tcW w:w="566" w:type="dxa"/>
            <w:tcBorders>
              <w:top w:val="single" w:sz="4" w:space="0" w:color="auto"/>
              <w:bottom w:val="nil"/>
              <w:right w:val="dotted" w:sz="4" w:space="0" w:color="auto"/>
            </w:tcBorders>
            <w:vAlign w:val="center"/>
          </w:tcPr>
          <w:p w14:paraId="5268189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0.83 </w:t>
            </w:r>
          </w:p>
        </w:tc>
        <w:tc>
          <w:tcPr>
            <w:tcW w:w="829" w:type="dxa"/>
            <w:gridSpan w:val="2"/>
            <w:tcBorders>
              <w:top w:val="single" w:sz="4" w:space="0" w:color="auto"/>
              <w:left w:val="dotted" w:sz="4" w:space="0" w:color="auto"/>
              <w:bottom w:val="nil"/>
              <w:right w:val="dotted" w:sz="4" w:space="0" w:color="auto"/>
            </w:tcBorders>
            <w:vAlign w:val="center"/>
          </w:tcPr>
          <w:p w14:paraId="7E83D4E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.782</w:t>
            </w:r>
          </w:p>
        </w:tc>
        <w:tc>
          <w:tcPr>
            <w:tcW w:w="709" w:type="dxa"/>
            <w:tcBorders>
              <w:top w:val="single" w:sz="4" w:space="0" w:color="auto"/>
              <w:left w:val="dotted" w:sz="4" w:space="0" w:color="auto"/>
            </w:tcBorders>
            <w:vAlign w:val="center"/>
          </w:tcPr>
          <w:p w14:paraId="228ACA4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.186</w:t>
            </w:r>
          </w:p>
        </w:tc>
        <w:tc>
          <w:tcPr>
            <w:tcW w:w="709" w:type="dxa"/>
            <w:tcBorders>
              <w:top w:val="single" w:sz="4" w:space="0" w:color="auto"/>
            </w:tcBorders>
            <w:vAlign w:val="center"/>
          </w:tcPr>
          <w:p w14:paraId="417DE5A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.170</w:t>
            </w:r>
          </w:p>
        </w:tc>
        <w:tc>
          <w:tcPr>
            <w:tcW w:w="709" w:type="dxa"/>
            <w:tcBorders>
              <w:top w:val="single" w:sz="4" w:space="0" w:color="auto"/>
            </w:tcBorders>
            <w:vAlign w:val="center"/>
          </w:tcPr>
          <w:p w14:paraId="15E0CAF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.141</w:t>
            </w:r>
          </w:p>
        </w:tc>
        <w:tc>
          <w:tcPr>
            <w:tcW w:w="708" w:type="dxa"/>
            <w:tcBorders>
              <w:top w:val="single" w:sz="4" w:space="0" w:color="auto"/>
            </w:tcBorders>
            <w:vAlign w:val="center"/>
          </w:tcPr>
          <w:p w14:paraId="6BD6D9D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.067</w:t>
            </w:r>
          </w:p>
        </w:tc>
        <w:tc>
          <w:tcPr>
            <w:tcW w:w="709" w:type="dxa"/>
            <w:tcBorders>
              <w:top w:val="single" w:sz="4" w:space="0" w:color="auto"/>
            </w:tcBorders>
            <w:vAlign w:val="center"/>
          </w:tcPr>
          <w:p w14:paraId="2C6F055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.043</w:t>
            </w:r>
          </w:p>
        </w:tc>
        <w:tc>
          <w:tcPr>
            <w:tcW w:w="709" w:type="dxa"/>
            <w:tcBorders>
              <w:top w:val="single" w:sz="4" w:space="0" w:color="auto"/>
            </w:tcBorders>
            <w:vAlign w:val="center"/>
          </w:tcPr>
          <w:p w14:paraId="3A2C88F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.091</w:t>
            </w:r>
          </w:p>
        </w:tc>
        <w:tc>
          <w:tcPr>
            <w:tcW w:w="709" w:type="dxa"/>
            <w:tcBorders>
              <w:top w:val="single" w:sz="6" w:space="0" w:color="auto"/>
            </w:tcBorders>
            <w:vAlign w:val="center"/>
          </w:tcPr>
          <w:p w14:paraId="5990161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.710</w:t>
            </w:r>
          </w:p>
        </w:tc>
      </w:tr>
      <w:tr w:rsidR="003F109A" w:rsidRPr="00A025D2" w14:paraId="7D860457" w14:textId="77777777" w:rsidTr="00C43EDB">
        <w:trPr>
          <w:gridAfter w:val="1"/>
          <w:wAfter w:w="65" w:type="dxa"/>
          <w:trHeight w:val="203"/>
          <w:jc w:val="center"/>
        </w:trPr>
        <w:tc>
          <w:tcPr>
            <w:tcW w:w="4112" w:type="dxa"/>
            <w:gridSpan w:val="2"/>
            <w:vAlign w:val="center"/>
          </w:tcPr>
          <w:p w14:paraId="7F161C38" w14:textId="77777777" w:rsidR="003F109A" w:rsidRPr="00A025D2" w:rsidRDefault="003F109A" w:rsidP="00697CEF">
            <w:pPr>
              <w:spacing w:line="240" w:lineRule="exact"/>
              <w:rPr>
                <w:rFonts w:eastAsia="細明體"/>
                <w:sz w:val="20"/>
                <w:szCs w:val="20"/>
              </w:rPr>
            </w:pPr>
            <w:r w:rsidRPr="00A025D2">
              <w:rPr>
                <w:rFonts w:eastAsia="細明體"/>
                <w:sz w:val="20"/>
                <w:szCs w:val="20"/>
              </w:rPr>
              <w:t>06.</w:t>
            </w:r>
            <w:r w:rsidRPr="00A025D2">
              <w:rPr>
                <w:rFonts w:eastAsia="細明體" w:hAnsi="細明體" w:cs="細明體" w:hint="eastAsia"/>
                <w:sz w:val="20"/>
                <w:szCs w:val="20"/>
              </w:rPr>
              <w:t>民宿晚上的室內氣氛</w:t>
            </w:r>
          </w:p>
        </w:tc>
        <w:tc>
          <w:tcPr>
            <w:tcW w:w="566" w:type="dxa"/>
            <w:tcBorders>
              <w:top w:val="nil"/>
              <w:bottom w:val="nil"/>
            </w:tcBorders>
            <w:vAlign w:val="center"/>
          </w:tcPr>
          <w:p w14:paraId="0E458BC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4.86 </w:t>
            </w:r>
          </w:p>
        </w:tc>
        <w:tc>
          <w:tcPr>
            <w:tcW w:w="566" w:type="dxa"/>
            <w:tcBorders>
              <w:top w:val="nil"/>
              <w:bottom w:val="nil"/>
              <w:right w:val="dotted" w:sz="4" w:space="0" w:color="auto"/>
            </w:tcBorders>
            <w:vAlign w:val="center"/>
          </w:tcPr>
          <w:p w14:paraId="1D0F24E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0.84 </w:t>
            </w:r>
          </w:p>
        </w:tc>
        <w:tc>
          <w:tcPr>
            <w:tcW w:w="829" w:type="dxa"/>
            <w:gridSpan w:val="2"/>
            <w:tcBorders>
              <w:top w:val="nil"/>
              <w:left w:val="dotted" w:sz="4" w:space="0" w:color="auto"/>
              <w:bottom w:val="nil"/>
              <w:right w:val="dotted" w:sz="4" w:space="0" w:color="auto"/>
            </w:tcBorders>
            <w:vAlign w:val="center"/>
          </w:tcPr>
          <w:p w14:paraId="6906CDA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.780</w:t>
            </w:r>
          </w:p>
        </w:tc>
        <w:tc>
          <w:tcPr>
            <w:tcW w:w="709" w:type="dxa"/>
            <w:tcBorders>
              <w:left w:val="dotted" w:sz="4" w:space="0" w:color="auto"/>
            </w:tcBorders>
            <w:vAlign w:val="center"/>
          </w:tcPr>
          <w:p w14:paraId="450CCB4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.200</w:t>
            </w:r>
          </w:p>
        </w:tc>
        <w:tc>
          <w:tcPr>
            <w:tcW w:w="709" w:type="dxa"/>
            <w:vAlign w:val="center"/>
          </w:tcPr>
          <w:p w14:paraId="16DE1D9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.099</w:t>
            </w:r>
          </w:p>
        </w:tc>
        <w:tc>
          <w:tcPr>
            <w:tcW w:w="709" w:type="dxa"/>
            <w:vAlign w:val="center"/>
          </w:tcPr>
          <w:p w14:paraId="6221B3F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.087</w:t>
            </w:r>
          </w:p>
        </w:tc>
        <w:tc>
          <w:tcPr>
            <w:tcW w:w="708" w:type="dxa"/>
            <w:vAlign w:val="center"/>
          </w:tcPr>
          <w:p w14:paraId="42021EF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.107</w:t>
            </w:r>
          </w:p>
        </w:tc>
        <w:tc>
          <w:tcPr>
            <w:tcW w:w="709" w:type="dxa"/>
            <w:vAlign w:val="center"/>
          </w:tcPr>
          <w:p w14:paraId="6669C1F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.267</w:t>
            </w:r>
          </w:p>
        </w:tc>
        <w:tc>
          <w:tcPr>
            <w:tcW w:w="709" w:type="dxa"/>
            <w:vAlign w:val="center"/>
          </w:tcPr>
          <w:p w14:paraId="0243065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.128</w:t>
            </w:r>
          </w:p>
        </w:tc>
        <w:tc>
          <w:tcPr>
            <w:tcW w:w="709" w:type="dxa"/>
            <w:vAlign w:val="center"/>
          </w:tcPr>
          <w:p w14:paraId="6056D06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.765</w:t>
            </w:r>
          </w:p>
        </w:tc>
      </w:tr>
      <w:tr w:rsidR="003F109A" w:rsidRPr="00A025D2" w14:paraId="40EEBB68" w14:textId="77777777" w:rsidTr="00C43EDB">
        <w:trPr>
          <w:gridAfter w:val="1"/>
          <w:wAfter w:w="65" w:type="dxa"/>
          <w:trHeight w:val="113"/>
          <w:jc w:val="center"/>
        </w:trPr>
        <w:tc>
          <w:tcPr>
            <w:tcW w:w="4112" w:type="dxa"/>
            <w:gridSpan w:val="2"/>
            <w:vAlign w:val="center"/>
          </w:tcPr>
          <w:p w14:paraId="1961774B" w14:textId="77777777" w:rsidR="003F109A" w:rsidRPr="00A025D2" w:rsidRDefault="003F109A" w:rsidP="00697CEF">
            <w:pPr>
              <w:spacing w:line="240" w:lineRule="exact"/>
              <w:rPr>
                <w:rFonts w:eastAsia="細明體"/>
                <w:sz w:val="20"/>
                <w:szCs w:val="20"/>
              </w:rPr>
            </w:pPr>
            <w:r w:rsidRPr="00A025D2">
              <w:rPr>
                <w:rFonts w:eastAsia="細明體"/>
                <w:sz w:val="20"/>
                <w:szCs w:val="20"/>
              </w:rPr>
              <w:t>05.</w:t>
            </w:r>
            <w:r w:rsidRPr="00A025D2">
              <w:rPr>
                <w:rFonts w:eastAsia="細明體" w:hAnsi="細明體" w:cs="細明體" w:hint="eastAsia"/>
                <w:sz w:val="20"/>
                <w:szCs w:val="20"/>
              </w:rPr>
              <w:t>民宿白天的室內氣氛</w:t>
            </w:r>
          </w:p>
        </w:tc>
        <w:tc>
          <w:tcPr>
            <w:tcW w:w="566" w:type="dxa"/>
            <w:tcBorders>
              <w:top w:val="nil"/>
              <w:bottom w:val="nil"/>
            </w:tcBorders>
            <w:vAlign w:val="center"/>
          </w:tcPr>
          <w:p w14:paraId="4B2A2B1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4.68</w:t>
            </w:r>
          </w:p>
        </w:tc>
        <w:tc>
          <w:tcPr>
            <w:tcW w:w="566" w:type="dxa"/>
            <w:tcBorders>
              <w:top w:val="nil"/>
              <w:bottom w:val="nil"/>
              <w:right w:val="dotted" w:sz="4" w:space="0" w:color="auto"/>
            </w:tcBorders>
            <w:vAlign w:val="center"/>
          </w:tcPr>
          <w:p w14:paraId="2BC52AE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0.88 </w:t>
            </w:r>
          </w:p>
        </w:tc>
        <w:tc>
          <w:tcPr>
            <w:tcW w:w="829" w:type="dxa"/>
            <w:gridSpan w:val="2"/>
            <w:tcBorders>
              <w:top w:val="nil"/>
              <w:left w:val="dotted" w:sz="4" w:space="0" w:color="auto"/>
              <w:bottom w:val="nil"/>
              <w:right w:val="dotted" w:sz="4" w:space="0" w:color="auto"/>
            </w:tcBorders>
            <w:vAlign w:val="center"/>
          </w:tcPr>
          <w:p w14:paraId="460C270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.773</w:t>
            </w:r>
          </w:p>
        </w:tc>
        <w:tc>
          <w:tcPr>
            <w:tcW w:w="709" w:type="dxa"/>
            <w:tcBorders>
              <w:left w:val="dotted" w:sz="4" w:space="0" w:color="auto"/>
            </w:tcBorders>
            <w:vAlign w:val="center"/>
          </w:tcPr>
          <w:p w14:paraId="5B411C9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.230</w:t>
            </w:r>
          </w:p>
        </w:tc>
        <w:tc>
          <w:tcPr>
            <w:tcW w:w="709" w:type="dxa"/>
            <w:vAlign w:val="center"/>
          </w:tcPr>
          <w:p w14:paraId="6BF2B4C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.080</w:t>
            </w:r>
          </w:p>
        </w:tc>
        <w:tc>
          <w:tcPr>
            <w:tcW w:w="709" w:type="dxa"/>
            <w:vAlign w:val="center"/>
          </w:tcPr>
          <w:p w14:paraId="590E340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.200</w:t>
            </w:r>
          </w:p>
        </w:tc>
        <w:tc>
          <w:tcPr>
            <w:tcW w:w="708" w:type="dxa"/>
            <w:vAlign w:val="center"/>
          </w:tcPr>
          <w:p w14:paraId="10EE9C3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.095</w:t>
            </w:r>
          </w:p>
        </w:tc>
        <w:tc>
          <w:tcPr>
            <w:tcW w:w="709" w:type="dxa"/>
            <w:vAlign w:val="center"/>
          </w:tcPr>
          <w:p w14:paraId="2CEC32F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.184</w:t>
            </w:r>
          </w:p>
        </w:tc>
        <w:tc>
          <w:tcPr>
            <w:tcW w:w="709" w:type="dxa"/>
            <w:vAlign w:val="center"/>
          </w:tcPr>
          <w:p w14:paraId="7C6B012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.093</w:t>
            </w:r>
          </w:p>
        </w:tc>
        <w:tc>
          <w:tcPr>
            <w:tcW w:w="709" w:type="dxa"/>
            <w:vAlign w:val="center"/>
          </w:tcPr>
          <w:p w14:paraId="3018C29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.748</w:t>
            </w:r>
          </w:p>
        </w:tc>
      </w:tr>
      <w:tr w:rsidR="003F109A" w:rsidRPr="00A025D2" w14:paraId="0DBB7ACC" w14:textId="77777777" w:rsidTr="00C43EDB">
        <w:trPr>
          <w:gridAfter w:val="1"/>
          <w:wAfter w:w="65" w:type="dxa"/>
          <w:trHeight w:val="113"/>
          <w:jc w:val="center"/>
        </w:trPr>
        <w:tc>
          <w:tcPr>
            <w:tcW w:w="4112" w:type="dxa"/>
            <w:gridSpan w:val="2"/>
            <w:vAlign w:val="center"/>
          </w:tcPr>
          <w:p w14:paraId="21984B5E" w14:textId="77777777" w:rsidR="003F109A" w:rsidRPr="00A025D2" w:rsidRDefault="003F109A" w:rsidP="00697CEF">
            <w:pPr>
              <w:spacing w:line="240" w:lineRule="exact"/>
              <w:rPr>
                <w:rFonts w:eastAsia="細明體"/>
                <w:sz w:val="20"/>
                <w:szCs w:val="20"/>
              </w:rPr>
            </w:pPr>
            <w:r w:rsidRPr="00A025D2">
              <w:rPr>
                <w:rFonts w:eastAsia="細明體"/>
                <w:sz w:val="20"/>
                <w:szCs w:val="20"/>
              </w:rPr>
              <w:t>04.</w:t>
            </w:r>
            <w:r w:rsidRPr="00A025D2">
              <w:rPr>
                <w:rFonts w:eastAsia="細明體" w:hAnsi="細明體" w:cs="細明體" w:hint="eastAsia"/>
                <w:sz w:val="20"/>
                <w:szCs w:val="20"/>
              </w:rPr>
              <w:t>民宿晚上的建築外觀與庭園造景</w:t>
            </w:r>
          </w:p>
        </w:tc>
        <w:tc>
          <w:tcPr>
            <w:tcW w:w="566" w:type="dxa"/>
            <w:tcBorders>
              <w:top w:val="nil"/>
              <w:bottom w:val="nil"/>
            </w:tcBorders>
            <w:vAlign w:val="center"/>
          </w:tcPr>
          <w:p w14:paraId="6A900CA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4.66 </w:t>
            </w:r>
          </w:p>
        </w:tc>
        <w:tc>
          <w:tcPr>
            <w:tcW w:w="566" w:type="dxa"/>
            <w:tcBorders>
              <w:top w:val="nil"/>
              <w:bottom w:val="nil"/>
              <w:right w:val="dotted" w:sz="4" w:space="0" w:color="auto"/>
            </w:tcBorders>
            <w:vAlign w:val="center"/>
          </w:tcPr>
          <w:p w14:paraId="3342ECD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0.92 </w:t>
            </w:r>
          </w:p>
        </w:tc>
        <w:tc>
          <w:tcPr>
            <w:tcW w:w="829" w:type="dxa"/>
            <w:gridSpan w:val="2"/>
            <w:tcBorders>
              <w:top w:val="nil"/>
              <w:left w:val="dotted" w:sz="4" w:space="0" w:color="auto"/>
              <w:bottom w:val="nil"/>
              <w:right w:val="dotted" w:sz="4" w:space="0" w:color="auto"/>
            </w:tcBorders>
            <w:vAlign w:val="center"/>
          </w:tcPr>
          <w:p w14:paraId="2983C89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.745</w:t>
            </w:r>
          </w:p>
        </w:tc>
        <w:tc>
          <w:tcPr>
            <w:tcW w:w="709" w:type="dxa"/>
            <w:tcBorders>
              <w:left w:val="dotted" w:sz="4" w:space="0" w:color="auto"/>
            </w:tcBorders>
            <w:vAlign w:val="center"/>
          </w:tcPr>
          <w:p w14:paraId="3FB351A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.123</w:t>
            </w:r>
          </w:p>
        </w:tc>
        <w:tc>
          <w:tcPr>
            <w:tcW w:w="709" w:type="dxa"/>
            <w:vAlign w:val="center"/>
          </w:tcPr>
          <w:p w14:paraId="5D51273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.304</w:t>
            </w:r>
          </w:p>
        </w:tc>
        <w:tc>
          <w:tcPr>
            <w:tcW w:w="709" w:type="dxa"/>
            <w:vAlign w:val="center"/>
          </w:tcPr>
          <w:p w14:paraId="0D5B8E1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.123</w:t>
            </w:r>
          </w:p>
        </w:tc>
        <w:tc>
          <w:tcPr>
            <w:tcW w:w="708" w:type="dxa"/>
            <w:vAlign w:val="center"/>
          </w:tcPr>
          <w:p w14:paraId="0C66683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.053</w:t>
            </w:r>
          </w:p>
        </w:tc>
        <w:tc>
          <w:tcPr>
            <w:tcW w:w="709" w:type="dxa"/>
            <w:vAlign w:val="center"/>
          </w:tcPr>
          <w:p w14:paraId="4FB8BC6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.020</w:t>
            </w:r>
          </w:p>
        </w:tc>
        <w:tc>
          <w:tcPr>
            <w:tcW w:w="709" w:type="dxa"/>
            <w:vAlign w:val="center"/>
          </w:tcPr>
          <w:p w14:paraId="7D1FAA2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.063</w:t>
            </w:r>
          </w:p>
        </w:tc>
        <w:tc>
          <w:tcPr>
            <w:tcW w:w="709" w:type="dxa"/>
            <w:vAlign w:val="center"/>
          </w:tcPr>
          <w:p w14:paraId="42CEAC7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.686</w:t>
            </w:r>
          </w:p>
        </w:tc>
      </w:tr>
      <w:tr w:rsidR="003F109A" w:rsidRPr="00A025D2" w14:paraId="6B079E12" w14:textId="77777777" w:rsidTr="00C43EDB">
        <w:trPr>
          <w:gridAfter w:val="1"/>
          <w:wAfter w:w="65" w:type="dxa"/>
          <w:trHeight w:val="113"/>
          <w:jc w:val="center"/>
        </w:trPr>
        <w:tc>
          <w:tcPr>
            <w:tcW w:w="4112" w:type="dxa"/>
            <w:gridSpan w:val="2"/>
            <w:vAlign w:val="center"/>
          </w:tcPr>
          <w:p w14:paraId="6C62999B" w14:textId="77777777" w:rsidR="003F109A" w:rsidRPr="00A025D2" w:rsidRDefault="003F109A" w:rsidP="00697CEF">
            <w:pPr>
              <w:spacing w:line="240" w:lineRule="exact"/>
              <w:rPr>
                <w:rFonts w:eastAsia="細明體"/>
                <w:sz w:val="20"/>
                <w:szCs w:val="20"/>
              </w:rPr>
            </w:pPr>
            <w:r w:rsidRPr="00A025D2">
              <w:rPr>
                <w:rFonts w:eastAsia="細明體"/>
                <w:sz w:val="20"/>
                <w:szCs w:val="20"/>
              </w:rPr>
              <w:t>08.</w:t>
            </w:r>
            <w:r w:rsidRPr="00A025D2">
              <w:rPr>
                <w:rFonts w:eastAsia="細明體" w:hAnsi="細明體" w:cs="細明體" w:hint="eastAsia"/>
                <w:sz w:val="20"/>
                <w:szCs w:val="20"/>
              </w:rPr>
              <w:t>下榻房間內晚上的氣氛</w:t>
            </w:r>
          </w:p>
        </w:tc>
        <w:tc>
          <w:tcPr>
            <w:tcW w:w="566" w:type="dxa"/>
            <w:tcBorders>
              <w:top w:val="nil"/>
              <w:bottom w:val="nil"/>
            </w:tcBorders>
            <w:vAlign w:val="center"/>
          </w:tcPr>
          <w:p w14:paraId="1DABC3A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4.86 </w:t>
            </w:r>
          </w:p>
        </w:tc>
        <w:tc>
          <w:tcPr>
            <w:tcW w:w="566" w:type="dxa"/>
            <w:tcBorders>
              <w:top w:val="nil"/>
              <w:bottom w:val="nil"/>
              <w:right w:val="dotted" w:sz="4" w:space="0" w:color="auto"/>
            </w:tcBorders>
            <w:vAlign w:val="center"/>
          </w:tcPr>
          <w:p w14:paraId="617E7AC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0.82 </w:t>
            </w:r>
          </w:p>
        </w:tc>
        <w:tc>
          <w:tcPr>
            <w:tcW w:w="829" w:type="dxa"/>
            <w:gridSpan w:val="2"/>
            <w:tcBorders>
              <w:top w:val="nil"/>
              <w:left w:val="dotted" w:sz="4" w:space="0" w:color="auto"/>
              <w:bottom w:val="nil"/>
              <w:right w:val="dotted" w:sz="4" w:space="0" w:color="auto"/>
            </w:tcBorders>
            <w:vAlign w:val="center"/>
          </w:tcPr>
          <w:p w14:paraId="4C38B6E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.739</w:t>
            </w:r>
          </w:p>
        </w:tc>
        <w:tc>
          <w:tcPr>
            <w:tcW w:w="709" w:type="dxa"/>
            <w:tcBorders>
              <w:left w:val="dotted" w:sz="4" w:space="0" w:color="auto"/>
            </w:tcBorders>
            <w:vAlign w:val="center"/>
          </w:tcPr>
          <w:p w14:paraId="36CC8B0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.169</w:t>
            </w:r>
          </w:p>
        </w:tc>
        <w:tc>
          <w:tcPr>
            <w:tcW w:w="709" w:type="dxa"/>
            <w:vAlign w:val="center"/>
          </w:tcPr>
          <w:p w14:paraId="5FFDD18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.040</w:t>
            </w:r>
          </w:p>
        </w:tc>
        <w:tc>
          <w:tcPr>
            <w:tcW w:w="709" w:type="dxa"/>
            <w:vAlign w:val="center"/>
          </w:tcPr>
          <w:p w14:paraId="275CD16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.114</w:t>
            </w:r>
          </w:p>
        </w:tc>
        <w:tc>
          <w:tcPr>
            <w:tcW w:w="708" w:type="dxa"/>
            <w:vAlign w:val="center"/>
          </w:tcPr>
          <w:p w14:paraId="2EDB668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.065</w:t>
            </w:r>
          </w:p>
        </w:tc>
        <w:tc>
          <w:tcPr>
            <w:tcW w:w="709" w:type="dxa"/>
            <w:vAlign w:val="center"/>
          </w:tcPr>
          <w:p w14:paraId="31F9A67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.319</w:t>
            </w:r>
          </w:p>
        </w:tc>
        <w:tc>
          <w:tcPr>
            <w:tcW w:w="709" w:type="dxa"/>
            <w:vAlign w:val="center"/>
          </w:tcPr>
          <w:p w14:paraId="5173A6A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.127</w:t>
            </w:r>
          </w:p>
        </w:tc>
        <w:tc>
          <w:tcPr>
            <w:tcW w:w="709" w:type="dxa"/>
            <w:vAlign w:val="center"/>
          </w:tcPr>
          <w:p w14:paraId="5CCE225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.711</w:t>
            </w:r>
          </w:p>
        </w:tc>
      </w:tr>
      <w:tr w:rsidR="003F109A" w:rsidRPr="00A025D2" w14:paraId="7C79D684" w14:textId="77777777" w:rsidTr="00C43EDB">
        <w:trPr>
          <w:gridAfter w:val="1"/>
          <w:wAfter w:w="65" w:type="dxa"/>
          <w:trHeight w:val="113"/>
          <w:jc w:val="center"/>
        </w:trPr>
        <w:tc>
          <w:tcPr>
            <w:tcW w:w="4112" w:type="dxa"/>
            <w:gridSpan w:val="2"/>
            <w:vAlign w:val="center"/>
          </w:tcPr>
          <w:p w14:paraId="1E48032A" w14:textId="77777777" w:rsidR="003F109A" w:rsidRPr="00A025D2" w:rsidRDefault="003F109A" w:rsidP="00697CEF">
            <w:pPr>
              <w:spacing w:line="240" w:lineRule="exact"/>
              <w:rPr>
                <w:rFonts w:eastAsia="細明體"/>
                <w:sz w:val="20"/>
                <w:szCs w:val="20"/>
              </w:rPr>
            </w:pPr>
            <w:r w:rsidRPr="00A025D2">
              <w:rPr>
                <w:rFonts w:eastAsia="細明體"/>
                <w:sz w:val="20"/>
                <w:szCs w:val="20"/>
              </w:rPr>
              <w:t>07.</w:t>
            </w:r>
            <w:r w:rsidRPr="00A025D2">
              <w:rPr>
                <w:rFonts w:eastAsia="細明體" w:hAnsi="細明體" w:cs="細明體" w:hint="eastAsia"/>
                <w:sz w:val="20"/>
                <w:szCs w:val="20"/>
              </w:rPr>
              <w:t>下榻房間內白天的氣氛</w:t>
            </w:r>
          </w:p>
        </w:tc>
        <w:tc>
          <w:tcPr>
            <w:tcW w:w="566" w:type="dxa"/>
            <w:tcBorders>
              <w:top w:val="nil"/>
              <w:bottom w:val="nil"/>
            </w:tcBorders>
            <w:vAlign w:val="center"/>
          </w:tcPr>
          <w:p w14:paraId="4BAE280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4.66 </w:t>
            </w:r>
          </w:p>
        </w:tc>
        <w:tc>
          <w:tcPr>
            <w:tcW w:w="566" w:type="dxa"/>
            <w:tcBorders>
              <w:top w:val="nil"/>
              <w:bottom w:val="nil"/>
              <w:right w:val="dotted" w:sz="4" w:space="0" w:color="auto"/>
            </w:tcBorders>
            <w:vAlign w:val="center"/>
          </w:tcPr>
          <w:p w14:paraId="7341FF6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0.88</w:t>
            </w:r>
          </w:p>
        </w:tc>
        <w:tc>
          <w:tcPr>
            <w:tcW w:w="829" w:type="dxa"/>
            <w:gridSpan w:val="2"/>
            <w:tcBorders>
              <w:top w:val="nil"/>
              <w:left w:val="dotted" w:sz="4" w:space="0" w:color="auto"/>
              <w:bottom w:val="nil"/>
              <w:right w:val="dotted" w:sz="4" w:space="0" w:color="auto"/>
            </w:tcBorders>
            <w:vAlign w:val="center"/>
          </w:tcPr>
          <w:p w14:paraId="45F056C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.722</w:t>
            </w:r>
          </w:p>
        </w:tc>
        <w:tc>
          <w:tcPr>
            <w:tcW w:w="709" w:type="dxa"/>
            <w:tcBorders>
              <w:left w:val="dotted" w:sz="4" w:space="0" w:color="auto"/>
            </w:tcBorders>
            <w:vAlign w:val="center"/>
          </w:tcPr>
          <w:p w14:paraId="303EF9D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.175</w:t>
            </w:r>
          </w:p>
        </w:tc>
        <w:tc>
          <w:tcPr>
            <w:tcW w:w="709" w:type="dxa"/>
            <w:vAlign w:val="center"/>
          </w:tcPr>
          <w:p w14:paraId="7B02D71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.090</w:t>
            </w:r>
          </w:p>
        </w:tc>
        <w:tc>
          <w:tcPr>
            <w:tcW w:w="709" w:type="dxa"/>
            <w:vAlign w:val="center"/>
          </w:tcPr>
          <w:p w14:paraId="3702531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.211</w:t>
            </w:r>
          </w:p>
        </w:tc>
        <w:tc>
          <w:tcPr>
            <w:tcW w:w="708" w:type="dxa"/>
            <w:vAlign w:val="center"/>
          </w:tcPr>
          <w:p w14:paraId="6F3B5D9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.095</w:t>
            </w:r>
          </w:p>
        </w:tc>
        <w:tc>
          <w:tcPr>
            <w:tcW w:w="709" w:type="dxa"/>
            <w:vAlign w:val="center"/>
          </w:tcPr>
          <w:p w14:paraId="5381824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.287</w:t>
            </w:r>
          </w:p>
        </w:tc>
        <w:tc>
          <w:tcPr>
            <w:tcW w:w="709" w:type="dxa"/>
            <w:vAlign w:val="center"/>
          </w:tcPr>
          <w:p w14:paraId="2A70C34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.100</w:t>
            </w:r>
          </w:p>
        </w:tc>
        <w:tc>
          <w:tcPr>
            <w:tcW w:w="709" w:type="dxa"/>
            <w:vAlign w:val="center"/>
          </w:tcPr>
          <w:p w14:paraId="4300459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.706</w:t>
            </w:r>
          </w:p>
        </w:tc>
      </w:tr>
      <w:tr w:rsidR="003F109A" w:rsidRPr="00A025D2" w14:paraId="628183CA" w14:textId="77777777" w:rsidTr="00C43EDB">
        <w:trPr>
          <w:gridAfter w:val="1"/>
          <w:wAfter w:w="65" w:type="dxa"/>
          <w:trHeight w:val="113"/>
          <w:jc w:val="center"/>
        </w:trPr>
        <w:tc>
          <w:tcPr>
            <w:tcW w:w="4112" w:type="dxa"/>
            <w:gridSpan w:val="2"/>
            <w:tcBorders>
              <w:bottom w:val="nil"/>
            </w:tcBorders>
            <w:vAlign w:val="center"/>
          </w:tcPr>
          <w:p w14:paraId="6927760B" w14:textId="77777777" w:rsidR="003F109A" w:rsidRPr="00A025D2" w:rsidRDefault="003F109A" w:rsidP="00697CEF">
            <w:pPr>
              <w:spacing w:line="240" w:lineRule="exact"/>
              <w:rPr>
                <w:rFonts w:eastAsia="細明體"/>
                <w:sz w:val="20"/>
                <w:szCs w:val="20"/>
              </w:rPr>
            </w:pPr>
            <w:r w:rsidRPr="00A025D2">
              <w:rPr>
                <w:rFonts w:eastAsia="細明體"/>
                <w:sz w:val="20"/>
                <w:szCs w:val="20"/>
              </w:rPr>
              <w:t>02.</w:t>
            </w:r>
            <w:r w:rsidRPr="00A025D2">
              <w:rPr>
                <w:rFonts w:eastAsia="細明體" w:hAnsi="細明體" w:cs="細明體" w:hint="eastAsia"/>
                <w:sz w:val="20"/>
                <w:szCs w:val="20"/>
              </w:rPr>
              <w:t>民宿晚上可欣賞到的夜景</w:t>
            </w:r>
          </w:p>
        </w:tc>
        <w:tc>
          <w:tcPr>
            <w:tcW w:w="566" w:type="dxa"/>
            <w:tcBorders>
              <w:top w:val="nil"/>
              <w:bottom w:val="nil"/>
            </w:tcBorders>
            <w:vAlign w:val="center"/>
          </w:tcPr>
          <w:p w14:paraId="29E87A0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4.87 </w:t>
            </w:r>
          </w:p>
        </w:tc>
        <w:tc>
          <w:tcPr>
            <w:tcW w:w="566" w:type="dxa"/>
            <w:tcBorders>
              <w:top w:val="nil"/>
              <w:bottom w:val="nil"/>
              <w:right w:val="dotted" w:sz="4" w:space="0" w:color="auto"/>
            </w:tcBorders>
            <w:vAlign w:val="center"/>
          </w:tcPr>
          <w:p w14:paraId="569D7BC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0.84 </w:t>
            </w:r>
          </w:p>
        </w:tc>
        <w:tc>
          <w:tcPr>
            <w:tcW w:w="829" w:type="dxa"/>
            <w:gridSpan w:val="2"/>
            <w:tcBorders>
              <w:top w:val="nil"/>
              <w:left w:val="dotted" w:sz="4" w:space="0" w:color="auto"/>
              <w:bottom w:val="nil"/>
              <w:right w:val="dotted" w:sz="4" w:space="0" w:color="auto"/>
            </w:tcBorders>
            <w:vAlign w:val="center"/>
          </w:tcPr>
          <w:p w14:paraId="72A2BEC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.697</w:t>
            </w:r>
          </w:p>
        </w:tc>
        <w:tc>
          <w:tcPr>
            <w:tcW w:w="709" w:type="dxa"/>
            <w:tcBorders>
              <w:left w:val="dotted" w:sz="4" w:space="0" w:color="auto"/>
              <w:bottom w:val="nil"/>
            </w:tcBorders>
            <w:vAlign w:val="center"/>
          </w:tcPr>
          <w:p w14:paraId="687E0D0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.161</w:t>
            </w:r>
          </w:p>
        </w:tc>
        <w:tc>
          <w:tcPr>
            <w:tcW w:w="709" w:type="dxa"/>
            <w:tcBorders>
              <w:bottom w:val="nil"/>
            </w:tcBorders>
            <w:vAlign w:val="center"/>
          </w:tcPr>
          <w:p w14:paraId="46C6572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.219</w:t>
            </w:r>
          </w:p>
        </w:tc>
        <w:tc>
          <w:tcPr>
            <w:tcW w:w="709" w:type="dxa"/>
            <w:tcBorders>
              <w:bottom w:val="nil"/>
            </w:tcBorders>
            <w:vAlign w:val="center"/>
          </w:tcPr>
          <w:p w14:paraId="420A40F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-.054</w:t>
            </w:r>
          </w:p>
        </w:tc>
        <w:tc>
          <w:tcPr>
            <w:tcW w:w="708" w:type="dxa"/>
            <w:tcBorders>
              <w:bottom w:val="nil"/>
            </w:tcBorders>
            <w:vAlign w:val="center"/>
          </w:tcPr>
          <w:p w14:paraId="1E6A4C3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.201</w:t>
            </w:r>
          </w:p>
        </w:tc>
        <w:tc>
          <w:tcPr>
            <w:tcW w:w="709" w:type="dxa"/>
            <w:tcBorders>
              <w:bottom w:val="nil"/>
            </w:tcBorders>
            <w:vAlign w:val="center"/>
          </w:tcPr>
          <w:p w14:paraId="6EFAE50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-.073</w:t>
            </w:r>
          </w:p>
        </w:tc>
        <w:tc>
          <w:tcPr>
            <w:tcW w:w="709" w:type="dxa"/>
            <w:tcBorders>
              <w:bottom w:val="nil"/>
            </w:tcBorders>
            <w:vAlign w:val="center"/>
          </w:tcPr>
          <w:p w14:paraId="2A31DBF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.104</w:t>
            </w:r>
          </w:p>
        </w:tc>
        <w:tc>
          <w:tcPr>
            <w:tcW w:w="709" w:type="dxa"/>
            <w:tcBorders>
              <w:bottom w:val="nil"/>
            </w:tcBorders>
            <w:vAlign w:val="center"/>
          </w:tcPr>
          <w:p w14:paraId="55D188F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.619</w:t>
            </w:r>
          </w:p>
        </w:tc>
      </w:tr>
      <w:tr w:rsidR="003F109A" w:rsidRPr="00A025D2" w14:paraId="1D93F446" w14:textId="77777777" w:rsidTr="00C43EDB">
        <w:trPr>
          <w:gridAfter w:val="1"/>
          <w:wAfter w:w="65" w:type="dxa"/>
          <w:trHeight w:val="113"/>
          <w:jc w:val="center"/>
        </w:trPr>
        <w:tc>
          <w:tcPr>
            <w:tcW w:w="4112" w:type="dxa"/>
            <w:gridSpan w:val="2"/>
            <w:tcBorders>
              <w:top w:val="nil"/>
              <w:bottom w:val="dotted" w:sz="4" w:space="0" w:color="auto"/>
            </w:tcBorders>
            <w:vAlign w:val="center"/>
          </w:tcPr>
          <w:p w14:paraId="1DA9BE77" w14:textId="77777777" w:rsidR="003F109A" w:rsidRPr="00A025D2" w:rsidRDefault="003F109A" w:rsidP="00697CEF">
            <w:pPr>
              <w:spacing w:line="240" w:lineRule="exact"/>
              <w:rPr>
                <w:rFonts w:eastAsia="細明體"/>
                <w:sz w:val="20"/>
                <w:szCs w:val="20"/>
              </w:rPr>
            </w:pPr>
            <w:r w:rsidRPr="00A025D2">
              <w:rPr>
                <w:rFonts w:eastAsia="細明體"/>
                <w:sz w:val="20"/>
                <w:szCs w:val="20"/>
              </w:rPr>
              <w:t>01.</w:t>
            </w:r>
            <w:r w:rsidRPr="00A025D2">
              <w:rPr>
                <w:rFonts w:eastAsia="細明體" w:hAnsi="細明體" w:cs="細明體" w:hint="eastAsia"/>
                <w:sz w:val="20"/>
                <w:szCs w:val="20"/>
              </w:rPr>
              <w:t>民宿白天可欣賞到的風景</w:t>
            </w:r>
          </w:p>
        </w:tc>
        <w:tc>
          <w:tcPr>
            <w:tcW w:w="566" w:type="dxa"/>
            <w:tcBorders>
              <w:top w:val="nil"/>
              <w:bottom w:val="dotted" w:sz="4" w:space="0" w:color="auto"/>
            </w:tcBorders>
            <w:vAlign w:val="center"/>
          </w:tcPr>
          <w:p w14:paraId="13FCAC2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4.63 </w:t>
            </w:r>
          </w:p>
        </w:tc>
        <w:tc>
          <w:tcPr>
            <w:tcW w:w="566" w:type="dxa"/>
            <w:tcBorders>
              <w:top w:val="nil"/>
              <w:bottom w:val="dotted" w:sz="4" w:space="0" w:color="auto"/>
              <w:right w:val="dotted" w:sz="4" w:space="0" w:color="auto"/>
            </w:tcBorders>
            <w:vAlign w:val="center"/>
          </w:tcPr>
          <w:p w14:paraId="5F65349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0.94 </w:t>
            </w:r>
          </w:p>
        </w:tc>
        <w:tc>
          <w:tcPr>
            <w:tcW w:w="829" w:type="dxa"/>
            <w:gridSpan w:val="2"/>
            <w:tcBorders>
              <w:top w:val="nil"/>
              <w:left w:val="dotted" w:sz="4" w:space="0" w:color="auto"/>
              <w:bottom w:val="dotted" w:sz="4" w:space="0" w:color="auto"/>
              <w:right w:val="dotted" w:sz="4" w:space="0" w:color="auto"/>
            </w:tcBorders>
            <w:vAlign w:val="center"/>
          </w:tcPr>
          <w:p w14:paraId="489FC90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.680</w:t>
            </w:r>
          </w:p>
        </w:tc>
        <w:tc>
          <w:tcPr>
            <w:tcW w:w="709" w:type="dxa"/>
            <w:tcBorders>
              <w:top w:val="nil"/>
              <w:left w:val="dotted" w:sz="4" w:space="0" w:color="auto"/>
              <w:bottom w:val="dotted" w:sz="4" w:space="0" w:color="auto"/>
            </w:tcBorders>
            <w:vAlign w:val="center"/>
          </w:tcPr>
          <w:p w14:paraId="34EF8CD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.126</w:t>
            </w:r>
          </w:p>
        </w:tc>
        <w:tc>
          <w:tcPr>
            <w:tcW w:w="709" w:type="dxa"/>
            <w:tcBorders>
              <w:top w:val="nil"/>
              <w:bottom w:val="dotted" w:sz="4" w:space="0" w:color="auto"/>
            </w:tcBorders>
            <w:vAlign w:val="center"/>
          </w:tcPr>
          <w:p w14:paraId="64FA437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.278</w:t>
            </w:r>
          </w:p>
        </w:tc>
        <w:tc>
          <w:tcPr>
            <w:tcW w:w="709" w:type="dxa"/>
            <w:tcBorders>
              <w:top w:val="nil"/>
              <w:bottom w:val="dotted" w:sz="4" w:space="0" w:color="auto"/>
            </w:tcBorders>
            <w:vAlign w:val="center"/>
          </w:tcPr>
          <w:p w14:paraId="6FFBB4C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-.032</w:t>
            </w:r>
          </w:p>
        </w:tc>
        <w:tc>
          <w:tcPr>
            <w:tcW w:w="708" w:type="dxa"/>
            <w:tcBorders>
              <w:top w:val="nil"/>
              <w:bottom w:val="dotted" w:sz="4" w:space="0" w:color="auto"/>
            </w:tcBorders>
            <w:vAlign w:val="center"/>
          </w:tcPr>
          <w:p w14:paraId="265404A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.188</w:t>
            </w:r>
          </w:p>
        </w:tc>
        <w:tc>
          <w:tcPr>
            <w:tcW w:w="709" w:type="dxa"/>
            <w:tcBorders>
              <w:top w:val="nil"/>
              <w:bottom w:val="dotted" w:sz="4" w:space="0" w:color="auto"/>
            </w:tcBorders>
            <w:vAlign w:val="center"/>
          </w:tcPr>
          <w:p w14:paraId="0042343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-.131</w:t>
            </w:r>
          </w:p>
        </w:tc>
        <w:tc>
          <w:tcPr>
            <w:tcW w:w="709" w:type="dxa"/>
            <w:tcBorders>
              <w:top w:val="nil"/>
              <w:bottom w:val="dotted" w:sz="4" w:space="0" w:color="auto"/>
            </w:tcBorders>
            <w:vAlign w:val="center"/>
          </w:tcPr>
          <w:p w14:paraId="06D8C28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.157</w:t>
            </w:r>
          </w:p>
        </w:tc>
        <w:tc>
          <w:tcPr>
            <w:tcW w:w="709" w:type="dxa"/>
            <w:tcBorders>
              <w:top w:val="nil"/>
              <w:bottom w:val="dotted" w:sz="4" w:space="0" w:color="auto"/>
            </w:tcBorders>
            <w:vAlign w:val="center"/>
          </w:tcPr>
          <w:p w14:paraId="44AC35A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.635</w:t>
            </w:r>
          </w:p>
        </w:tc>
      </w:tr>
      <w:tr w:rsidR="003F109A" w:rsidRPr="00A025D2" w14:paraId="0FC238B9" w14:textId="77777777" w:rsidTr="00C43EDB">
        <w:trPr>
          <w:gridAfter w:val="1"/>
          <w:wAfter w:w="65" w:type="dxa"/>
          <w:trHeight w:val="113"/>
          <w:jc w:val="center"/>
        </w:trPr>
        <w:tc>
          <w:tcPr>
            <w:tcW w:w="4112" w:type="dxa"/>
            <w:gridSpan w:val="2"/>
            <w:tcBorders>
              <w:top w:val="dotted" w:sz="4" w:space="0" w:color="auto"/>
            </w:tcBorders>
            <w:vAlign w:val="center"/>
          </w:tcPr>
          <w:p w14:paraId="500EE218" w14:textId="77777777" w:rsidR="003F109A" w:rsidRPr="00A025D2" w:rsidRDefault="003F109A" w:rsidP="00697CEF">
            <w:pPr>
              <w:spacing w:line="240" w:lineRule="exact"/>
              <w:rPr>
                <w:rFonts w:eastAsia="細明體"/>
                <w:sz w:val="20"/>
                <w:szCs w:val="20"/>
              </w:rPr>
            </w:pPr>
            <w:r w:rsidRPr="00A025D2">
              <w:rPr>
                <w:rFonts w:eastAsia="細明體"/>
                <w:sz w:val="20"/>
                <w:szCs w:val="20"/>
              </w:rPr>
              <w:t>30.</w:t>
            </w:r>
            <w:r w:rsidRPr="00A025D2">
              <w:rPr>
                <w:rFonts w:eastAsia="細明體" w:hAnsi="細明體" w:cs="細明體" w:hint="eastAsia"/>
                <w:sz w:val="20"/>
                <w:szCs w:val="20"/>
              </w:rPr>
              <w:t>餐廳的氛圍營造</w:t>
            </w:r>
          </w:p>
        </w:tc>
        <w:tc>
          <w:tcPr>
            <w:tcW w:w="566" w:type="dxa"/>
            <w:tcBorders>
              <w:top w:val="dotted" w:sz="4" w:space="0" w:color="auto"/>
            </w:tcBorders>
            <w:vAlign w:val="center"/>
          </w:tcPr>
          <w:p w14:paraId="6604833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4.61 </w:t>
            </w:r>
          </w:p>
        </w:tc>
        <w:tc>
          <w:tcPr>
            <w:tcW w:w="566" w:type="dxa"/>
            <w:tcBorders>
              <w:top w:val="dotted" w:sz="4" w:space="0" w:color="auto"/>
            </w:tcBorders>
            <w:vAlign w:val="center"/>
          </w:tcPr>
          <w:p w14:paraId="5629CBC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0.93 </w:t>
            </w:r>
          </w:p>
        </w:tc>
        <w:tc>
          <w:tcPr>
            <w:tcW w:w="829" w:type="dxa"/>
            <w:gridSpan w:val="2"/>
            <w:tcBorders>
              <w:top w:val="dotted" w:sz="4" w:space="0" w:color="auto"/>
              <w:right w:val="dotted" w:sz="4" w:space="0" w:color="auto"/>
            </w:tcBorders>
            <w:vAlign w:val="center"/>
          </w:tcPr>
          <w:p w14:paraId="1C7BC7D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.236</w:t>
            </w:r>
          </w:p>
        </w:tc>
        <w:tc>
          <w:tcPr>
            <w:tcW w:w="709" w:type="dxa"/>
            <w:tcBorders>
              <w:top w:val="dotted" w:sz="4" w:space="0" w:color="auto"/>
              <w:left w:val="dotted" w:sz="4" w:space="0" w:color="auto"/>
              <w:bottom w:val="nil"/>
              <w:right w:val="dotted" w:sz="4" w:space="0" w:color="auto"/>
            </w:tcBorders>
            <w:vAlign w:val="center"/>
          </w:tcPr>
          <w:p w14:paraId="53AD890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.825</w:t>
            </w:r>
          </w:p>
        </w:tc>
        <w:tc>
          <w:tcPr>
            <w:tcW w:w="709" w:type="dxa"/>
            <w:tcBorders>
              <w:top w:val="dotted" w:sz="4" w:space="0" w:color="auto"/>
              <w:left w:val="dotted" w:sz="4" w:space="0" w:color="auto"/>
            </w:tcBorders>
            <w:vAlign w:val="center"/>
          </w:tcPr>
          <w:p w14:paraId="436F6F5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.123</w:t>
            </w:r>
          </w:p>
        </w:tc>
        <w:tc>
          <w:tcPr>
            <w:tcW w:w="709" w:type="dxa"/>
            <w:tcBorders>
              <w:top w:val="dotted" w:sz="4" w:space="0" w:color="auto"/>
            </w:tcBorders>
            <w:vAlign w:val="center"/>
          </w:tcPr>
          <w:p w14:paraId="250E6E1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.118</w:t>
            </w:r>
          </w:p>
        </w:tc>
        <w:tc>
          <w:tcPr>
            <w:tcW w:w="708" w:type="dxa"/>
            <w:tcBorders>
              <w:top w:val="dotted" w:sz="4" w:space="0" w:color="auto"/>
            </w:tcBorders>
            <w:vAlign w:val="center"/>
          </w:tcPr>
          <w:p w14:paraId="35A21EE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.084</w:t>
            </w:r>
          </w:p>
        </w:tc>
        <w:tc>
          <w:tcPr>
            <w:tcW w:w="709" w:type="dxa"/>
            <w:tcBorders>
              <w:top w:val="dotted" w:sz="4" w:space="0" w:color="auto"/>
            </w:tcBorders>
            <w:vAlign w:val="center"/>
          </w:tcPr>
          <w:p w14:paraId="278866C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.126</w:t>
            </w:r>
          </w:p>
        </w:tc>
        <w:tc>
          <w:tcPr>
            <w:tcW w:w="709" w:type="dxa"/>
            <w:tcBorders>
              <w:top w:val="dotted" w:sz="4" w:space="0" w:color="auto"/>
            </w:tcBorders>
            <w:vAlign w:val="center"/>
          </w:tcPr>
          <w:p w14:paraId="36DA9DA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.085</w:t>
            </w:r>
          </w:p>
        </w:tc>
        <w:tc>
          <w:tcPr>
            <w:tcW w:w="709" w:type="dxa"/>
            <w:tcBorders>
              <w:top w:val="dotted" w:sz="4" w:space="0" w:color="auto"/>
            </w:tcBorders>
            <w:shd w:val="clear" w:color="auto" w:fill="FFFFFF"/>
            <w:vAlign w:val="center"/>
          </w:tcPr>
          <w:p w14:paraId="7BDE071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.796</w:t>
            </w:r>
          </w:p>
        </w:tc>
      </w:tr>
      <w:tr w:rsidR="003F109A" w:rsidRPr="00A025D2" w14:paraId="1EF0ADFA" w14:textId="77777777" w:rsidTr="00C43EDB">
        <w:trPr>
          <w:gridAfter w:val="1"/>
          <w:wAfter w:w="65" w:type="dxa"/>
          <w:trHeight w:val="113"/>
          <w:jc w:val="center"/>
        </w:trPr>
        <w:tc>
          <w:tcPr>
            <w:tcW w:w="4112" w:type="dxa"/>
            <w:gridSpan w:val="2"/>
            <w:vAlign w:val="center"/>
          </w:tcPr>
          <w:p w14:paraId="2906DC5D" w14:textId="77777777" w:rsidR="003F109A" w:rsidRPr="00A025D2" w:rsidRDefault="003F109A" w:rsidP="00697CEF">
            <w:pPr>
              <w:spacing w:line="240" w:lineRule="exact"/>
              <w:rPr>
                <w:rFonts w:eastAsia="細明體"/>
                <w:sz w:val="20"/>
                <w:szCs w:val="20"/>
              </w:rPr>
            </w:pPr>
            <w:r w:rsidRPr="00A025D2">
              <w:rPr>
                <w:rFonts w:eastAsia="細明體"/>
                <w:sz w:val="20"/>
                <w:szCs w:val="20"/>
              </w:rPr>
              <w:t>31.</w:t>
            </w:r>
            <w:r w:rsidRPr="00A025D2">
              <w:rPr>
                <w:rFonts w:eastAsia="細明體" w:hAnsi="細明體" w:cs="細明體" w:hint="eastAsia"/>
                <w:sz w:val="20"/>
                <w:szCs w:val="20"/>
              </w:rPr>
              <w:t>餐廳的音樂</w:t>
            </w:r>
          </w:p>
        </w:tc>
        <w:tc>
          <w:tcPr>
            <w:tcW w:w="566" w:type="dxa"/>
            <w:vAlign w:val="center"/>
          </w:tcPr>
          <w:p w14:paraId="0740966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4.52 </w:t>
            </w:r>
          </w:p>
        </w:tc>
        <w:tc>
          <w:tcPr>
            <w:tcW w:w="566" w:type="dxa"/>
            <w:vAlign w:val="center"/>
          </w:tcPr>
          <w:p w14:paraId="53D5E2B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0.94 </w:t>
            </w:r>
          </w:p>
        </w:tc>
        <w:tc>
          <w:tcPr>
            <w:tcW w:w="829" w:type="dxa"/>
            <w:gridSpan w:val="2"/>
            <w:tcBorders>
              <w:right w:val="dotted" w:sz="4" w:space="0" w:color="auto"/>
            </w:tcBorders>
            <w:vAlign w:val="center"/>
          </w:tcPr>
          <w:p w14:paraId="4F67CB1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.209</w:t>
            </w:r>
          </w:p>
        </w:tc>
        <w:tc>
          <w:tcPr>
            <w:tcW w:w="709" w:type="dxa"/>
            <w:tcBorders>
              <w:top w:val="nil"/>
              <w:left w:val="dotted" w:sz="4" w:space="0" w:color="auto"/>
              <w:bottom w:val="nil"/>
              <w:right w:val="dotted" w:sz="4" w:space="0" w:color="auto"/>
            </w:tcBorders>
            <w:vAlign w:val="center"/>
          </w:tcPr>
          <w:p w14:paraId="5BE7232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.823</w:t>
            </w:r>
          </w:p>
        </w:tc>
        <w:tc>
          <w:tcPr>
            <w:tcW w:w="709" w:type="dxa"/>
            <w:tcBorders>
              <w:left w:val="dotted" w:sz="4" w:space="0" w:color="auto"/>
            </w:tcBorders>
            <w:vAlign w:val="center"/>
          </w:tcPr>
          <w:p w14:paraId="4D3D257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.134</w:t>
            </w:r>
          </w:p>
        </w:tc>
        <w:tc>
          <w:tcPr>
            <w:tcW w:w="709" w:type="dxa"/>
            <w:vAlign w:val="center"/>
          </w:tcPr>
          <w:p w14:paraId="3DD29E2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.051</w:t>
            </w:r>
          </w:p>
        </w:tc>
        <w:tc>
          <w:tcPr>
            <w:tcW w:w="708" w:type="dxa"/>
            <w:vAlign w:val="center"/>
          </w:tcPr>
          <w:p w14:paraId="5409C47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.146</w:t>
            </w:r>
          </w:p>
        </w:tc>
        <w:tc>
          <w:tcPr>
            <w:tcW w:w="709" w:type="dxa"/>
            <w:vAlign w:val="center"/>
          </w:tcPr>
          <w:p w14:paraId="15C2C69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.100</w:t>
            </w:r>
          </w:p>
        </w:tc>
        <w:tc>
          <w:tcPr>
            <w:tcW w:w="709" w:type="dxa"/>
            <w:vAlign w:val="center"/>
          </w:tcPr>
          <w:p w14:paraId="6C49AC5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.098</w:t>
            </w:r>
          </w:p>
        </w:tc>
        <w:tc>
          <w:tcPr>
            <w:tcW w:w="709" w:type="dxa"/>
            <w:shd w:val="clear" w:color="auto" w:fill="FFFFFF"/>
            <w:vAlign w:val="center"/>
          </w:tcPr>
          <w:p w14:paraId="6165F18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.783</w:t>
            </w:r>
          </w:p>
        </w:tc>
      </w:tr>
      <w:tr w:rsidR="003F109A" w:rsidRPr="00A025D2" w14:paraId="718588D5" w14:textId="77777777" w:rsidTr="00C43EDB">
        <w:trPr>
          <w:gridAfter w:val="1"/>
          <w:wAfter w:w="65" w:type="dxa"/>
          <w:trHeight w:val="113"/>
          <w:jc w:val="center"/>
        </w:trPr>
        <w:tc>
          <w:tcPr>
            <w:tcW w:w="4112" w:type="dxa"/>
            <w:gridSpan w:val="2"/>
            <w:vAlign w:val="center"/>
          </w:tcPr>
          <w:p w14:paraId="124F1E0C" w14:textId="77777777" w:rsidR="003F109A" w:rsidRPr="00A025D2" w:rsidRDefault="003F109A" w:rsidP="00697CEF">
            <w:pPr>
              <w:spacing w:line="240" w:lineRule="exact"/>
              <w:rPr>
                <w:rFonts w:eastAsia="細明體"/>
                <w:sz w:val="20"/>
                <w:szCs w:val="20"/>
              </w:rPr>
            </w:pPr>
            <w:r w:rsidRPr="00A025D2">
              <w:rPr>
                <w:rFonts w:eastAsia="細明體"/>
                <w:sz w:val="20"/>
                <w:szCs w:val="20"/>
              </w:rPr>
              <w:t>29.</w:t>
            </w:r>
            <w:r w:rsidRPr="00A025D2">
              <w:rPr>
                <w:rFonts w:eastAsia="細明體" w:hAnsi="細明體" w:cs="細明體" w:hint="eastAsia"/>
                <w:sz w:val="20"/>
                <w:szCs w:val="20"/>
              </w:rPr>
              <w:t>餐具的設計感</w:t>
            </w:r>
          </w:p>
        </w:tc>
        <w:tc>
          <w:tcPr>
            <w:tcW w:w="566" w:type="dxa"/>
            <w:vAlign w:val="center"/>
          </w:tcPr>
          <w:p w14:paraId="00407E1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4.28 </w:t>
            </w:r>
          </w:p>
        </w:tc>
        <w:tc>
          <w:tcPr>
            <w:tcW w:w="566" w:type="dxa"/>
            <w:vAlign w:val="center"/>
          </w:tcPr>
          <w:p w14:paraId="4532EA8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0.99</w:t>
            </w:r>
          </w:p>
        </w:tc>
        <w:tc>
          <w:tcPr>
            <w:tcW w:w="829" w:type="dxa"/>
            <w:gridSpan w:val="2"/>
            <w:tcBorders>
              <w:right w:val="dotted" w:sz="4" w:space="0" w:color="auto"/>
            </w:tcBorders>
            <w:vAlign w:val="center"/>
          </w:tcPr>
          <w:p w14:paraId="4D5B847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.138</w:t>
            </w:r>
          </w:p>
        </w:tc>
        <w:tc>
          <w:tcPr>
            <w:tcW w:w="709" w:type="dxa"/>
            <w:tcBorders>
              <w:top w:val="nil"/>
              <w:left w:val="dotted" w:sz="4" w:space="0" w:color="auto"/>
              <w:bottom w:val="nil"/>
              <w:right w:val="dotted" w:sz="4" w:space="0" w:color="auto"/>
            </w:tcBorders>
            <w:vAlign w:val="center"/>
          </w:tcPr>
          <w:p w14:paraId="4AF5F8D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.814</w:t>
            </w:r>
          </w:p>
        </w:tc>
        <w:tc>
          <w:tcPr>
            <w:tcW w:w="709" w:type="dxa"/>
            <w:tcBorders>
              <w:left w:val="dotted" w:sz="4" w:space="0" w:color="auto"/>
            </w:tcBorders>
            <w:vAlign w:val="center"/>
          </w:tcPr>
          <w:p w14:paraId="5959072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.166</w:t>
            </w:r>
          </w:p>
        </w:tc>
        <w:tc>
          <w:tcPr>
            <w:tcW w:w="709" w:type="dxa"/>
            <w:vAlign w:val="center"/>
          </w:tcPr>
          <w:p w14:paraId="47737CD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.109</w:t>
            </w:r>
          </w:p>
        </w:tc>
        <w:tc>
          <w:tcPr>
            <w:tcW w:w="708" w:type="dxa"/>
            <w:vAlign w:val="center"/>
          </w:tcPr>
          <w:p w14:paraId="3488331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.133</w:t>
            </w:r>
          </w:p>
        </w:tc>
        <w:tc>
          <w:tcPr>
            <w:tcW w:w="709" w:type="dxa"/>
            <w:vAlign w:val="center"/>
          </w:tcPr>
          <w:p w14:paraId="681DF3E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.153</w:t>
            </w:r>
          </w:p>
        </w:tc>
        <w:tc>
          <w:tcPr>
            <w:tcW w:w="709" w:type="dxa"/>
            <w:vAlign w:val="center"/>
          </w:tcPr>
          <w:p w14:paraId="6022648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.040</w:t>
            </w:r>
          </w:p>
        </w:tc>
        <w:tc>
          <w:tcPr>
            <w:tcW w:w="709" w:type="dxa"/>
            <w:shd w:val="clear" w:color="auto" w:fill="FFFFFF"/>
            <w:vAlign w:val="center"/>
          </w:tcPr>
          <w:p w14:paraId="227805D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.764</w:t>
            </w:r>
          </w:p>
        </w:tc>
      </w:tr>
      <w:tr w:rsidR="003F109A" w:rsidRPr="00A025D2" w14:paraId="19C69CA9" w14:textId="77777777" w:rsidTr="00C43EDB">
        <w:trPr>
          <w:gridAfter w:val="1"/>
          <w:wAfter w:w="65" w:type="dxa"/>
          <w:trHeight w:val="113"/>
          <w:jc w:val="center"/>
        </w:trPr>
        <w:tc>
          <w:tcPr>
            <w:tcW w:w="4112" w:type="dxa"/>
            <w:gridSpan w:val="2"/>
            <w:tcBorders>
              <w:bottom w:val="nil"/>
            </w:tcBorders>
            <w:vAlign w:val="center"/>
          </w:tcPr>
          <w:p w14:paraId="2ADF5143" w14:textId="77777777" w:rsidR="003F109A" w:rsidRPr="00A025D2" w:rsidRDefault="003F109A" w:rsidP="00697CEF">
            <w:pPr>
              <w:spacing w:line="240" w:lineRule="exact"/>
              <w:rPr>
                <w:rFonts w:eastAsia="細明體"/>
                <w:sz w:val="20"/>
                <w:szCs w:val="20"/>
              </w:rPr>
            </w:pPr>
            <w:r w:rsidRPr="00A025D2">
              <w:rPr>
                <w:rFonts w:eastAsia="細明體"/>
                <w:sz w:val="20"/>
                <w:szCs w:val="20"/>
              </w:rPr>
              <w:t>32.</w:t>
            </w:r>
            <w:r w:rsidRPr="00A025D2">
              <w:rPr>
                <w:rFonts w:eastAsia="細明體" w:hAnsi="細明體" w:cs="細明體" w:hint="eastAsia"/>
                <w:sz w:val="20"/>
                <w:szCs w:val="20"/>
              </w:rPr>
              <w:t>餐廳的燈光</w:t>
            </w:r>
          </w:p>
        </w:tc>
        <w:tc>
          <w:tcPr>
            <w:tcW w:w="566" w:type="dxa"/>
            <w:tcBorders>
              <w:bottom w:val="nil"/>
            </w:tcBorders>
            <w:vAlign w:val="center"/>
          </w:tcPr>
          <w:p w14:paraId="543D30C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4.58 </w:t>
            </w:r>
          </w:p>
        </w:tc>
        <w:tc>
          <w:tcPr>
            <w:tcW w:w="566" w:type="dxa"/>
            <w:tcBorders>
              <w:bottom w:val="nil"/>
            </w:tcBorders>
            <w:vAlign w:val="center"/>
          </w:tcPr>
          <w:p w14:paraId="4A865B4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0.94 </w:t>
            </w:r>
          </w:p>
        </w:tc>
        <w:tc>
          <w:tcPr>
            <w:tcW w:w="829" w:type="dxa"/>
            <w:gridSpan w:val="2"/>
            <w:tcBorders>
              <w:bottom w:val="nil"/>
              <w:right w:val="dotted" w:sz="4" w:space="0" w:color="auto"/>
            </w:tcBorders>
            <w:vAlign w:val="center"/>
          </w:tcPr>
          <w:p w14:paraId="1F678F3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.223</w:t>
            </w:r>
          </w:p>
        </w:tc>
        <w:tc>
          <w:tcPr>
            <w:tcW w:w="709" w:type="dxa"/>
            <w:tcBorders>
              <w:top w:val="nil"/>
              <w:left w:val="dotted" w:sz="4" w:space="0" w:color="auto"/>
              <w:bottom w:val="nil"/>
              <w:right w:val="dotted" w:sz="4" w:space="0" w:color="auto"/>
            </w:tcBorders>
            <w:vAlign w:val="center"/>
          </w:tcPr>
          <w:p w14:paraId="62EE69E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.782</w:t>
            </w:r>
          </w:p>
        </w:tc>
        <w:tc>
          <w:tcPr>
            <w:tcW w:w="709" w:type="dxa"/>
            <w:tcBorders>
              <w:left w:val="dotted" w:sz="4" w:space="0" w:color="auto"/>
              <w:bottom w:val="nil"/>
            </w:tcBorders>
            <w:vAlign w:val="center"/>
          </w:tcPr>
          <w:p w14:paraId="6F61A7D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.135</w:t>
            </w:r>
          </w:p>
        </w:tc>
        <w:tc>
          <w:tcPr>
            <w:tcW w:w="709" w:type="dxa"/>
            <w:tcBorders>
              <w:bottom w:val="nil"/>
            </w:tcBorders>
            <w:vAlign w:val="center"/>
          </w:tcPr>
          <w:p w14:paraId="1070FD0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.065</w:t>
            </w:r>
          </w:p>
        </w:tc>
        <w:tc>
          <w:tcPr>
            <w:tcW w:w="708" w:type="dxa"/>
            <w:tcBorders>
              <w:bottom w:val="nil"/>
            </w:tcBorders>
            <w:vAlign w:val="center"/>
          </w:tcPr>
          <w:p w14:paraId="59A7132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.166</w:t>
            </w:r>
          </w:p>
        </w:tc>
        <w:tc>
          <w:tcPr>
            <w:tcW w:w="709" w:type="dxa"/>
            <w:tcBorders>
              <w:bottom w:val="nil"/>
            </w:tcBorders>
            <w:vAlign w:val="center"/>
          </w:tcPr>
          <w:p w14:paraId="7996F92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.093</w:t>
            </w:r>
          </w:p>
        </w:tc>
        <w:tc>
          <w:tcPr>
            <w:tcW w:w="709" w:type="dxa"/>
            <w:tcBorders>
              <w:bottom w:val="nil"/>
            </w:tcBorders>
            <w:vAlign w:val="center"/>
          </w:tcPr>
          <w:p w14:paraId="2FE0AD7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.090</w:t>
            </w:r>
          </w:p>
        </w:tc>
        <w:tc>
          <w:tcPr>
            <w:tcW w:w="709" w:type="dxa"/>
            <w:tcBorders>
              <w:bottom w:val="nil"/>
            </w:tcBorders>
            <w:shd w:val="clear" w:color="auto" w:fill="FFFFFF"/>
            <w:vAlign w:val="center"/>
          </w:tcPr>
          <w:p w14:paraId="596BDB3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.728</w:t>
            </w:r>
          </w:p>
        </w:tc>
      </w:tr>
      <w:tr w:rsidR="003F109A" w:rsidRPr="00A025D2" w14:paraId="5A90DD5D" w14:textId="77777777" w:rsidTr="00C43EDB">
        <w:trPr>
          <w:gridAfter w:val="1"/>
          <w:wAfter w:w="65" w:type="dxa"/>
          <w:trHeight w:val="113"/>
          <w:jc w:val="center"/>
        </w:trPr>
        <w:tc>
          <w:tcPr>
            <w:tcW w:w="4112" w:type="dxa"/>
            <w:gridSpan w:val="2"/>
            <w:tcBorders>
              <w:top w:val="nil"/>
              <w:bottom w:val="dotted" w:sz="4" w:space="0" w:color="auto"/>
            </w:tcBorders>
            <w:vAlign w:val="center"/>
          </w:tcPr>
          <w:p w14:paraId="7374CFA4" w14:textId="77777777" w:rsidR="003F109A" w:rsidRPr="00A025D2" w:rsidRDefault="003F109A" w:rsidP="00697CEF">
            <w:pPr>
              <w:spacing w:line="240" w:lineRule="exact"/>
              <w:rPr>
                <w:rFonts w:eastAsia="細明體"/>
                <w:sz w:val="20"/>
                <w:szCs w:val="20"/>
              </w:rPr>
            </w:pPr>
            <w:r w:rsidRPr="00A025D2">
              <w:rPr>
                <w:rFonts w:eastAsia="細明體"/>
                <w:sz w:val="20"/>
                <w:szCs w:val="20"/>
              </w:rPr>
              <w:lastRenderedPageBreak/>
              <w:t>28.</w:t>
            </w:r>
            <w:r w:rsidRPr="00A025D2">
              <w:rPr>
                <w:rFonts w:eastAsia="細明體" w:hAnsi="細明體" w:cs="細明體" w:hint="eastAsia"/>
                <w:sz w:val="20"/>
                <w:szCs w:val="20"/>
              </w:rPr>
              <w:t>餐桌的擺飾</w:t>
            </w:r>
            <w:r w:rsidRPr="00A025D2">
              <w:rPr>
                <w:rFonts w:eastAsia="細明體"/>
                <w:sz w:val="20"/>
                <w:szCs w:val="20"/>
              </w:rPr>
              <w:t>(</w:t>
            </w:r>
            <w:r w:rsidRPr="00A025D2">
              <w:rPr>
                <w:rFonts w:eastAsia="細明體" w:hAnsi="細明體" w:cs="細明體" w:hint="eastAsia"/>
                <w:sz w:val="20"/>
                <w:szCs w:val="20"/>
              </w:rPr>
              <w:t>如鮮花、桌布、燭光</w:t>
            </w:r>
            <w:r w:rsidRPr="00A025D2">
              <w:rPr>
                <w:rFonts w:eastAsia="細明體"/>
                <w:sz w:val="20"/>
                <w:szCs w:val="20"/>
              </w:rPr>
              <w:t>)</w:t>
            </w:r>
          </w:p>
        </w:tc>
        <w:tc>
          <w:tcPr>
            <w:tcW w:w="566" w:type="dxa"/>
            <w:tcBorders>
              <w:top w:val="nil"/>
              <w:bottom w:val="dotted" w:sz="4" w:space="0" w:color="auto"/>
            </w:tcBorders>
            <w:vAlign w:val="center"/>
          </w:tcPr>
          <w:p w14:paraId="634EB50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4.09 </w:t>
            </w:r>
          </w:p>
        </w:tc>
        <w:tc>
          <w:tcPr>
            <w:tcW w:w="566" w:type="dxa"/>
            <w:tcBorders>
              <w:top w:val="nil"/>
              <w:bottom w:val="dotted" w:sz="4" w:space="0" w:color="auto"/>
            </w:tcBorders>
            <w:vAlign w:val="center"/>
          </w:tcPr>
          <w:p w14:paraId="5D83772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0.99 </w:t>
            </w:r>
          </w:p>
        </w:tc>
        <w:tc>
          <w:tcPr>
            <w:tcW w:w="829" w:type="dxa"/>
            <w:gridSpan w:val="2"/>
            <w:tcBorders>
              <w:top w:val="nil"/>
              <w:bottom w:val="dotted" w:sz="4" w:space="0" w:color="auto"/>
              <w:right w:val="dotted" w:sz="4" w:space="0" w:color="auto"/>
            </w:tcBorders>
            <w:vAlign w:val="center"/>
          </w:tcPr>
          <w:p w14:paraId="177DFF9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.190</w:t>
            </w:r>
          </w:p>
        </w:tc>
        <w:tc>
          <w:tcPr>
            <w:tcW w:w="709" w:type="dxa"/>
            <w:tcBorders>
              <w:top w:val="nil"/>
              <w:left w:val="dotted" w:sz="4" w:space="0" w:color="auto"/>
              <w:bottom w:val="dotted" w:sz="4" w:space="0" w:color="auto"/>
              <w:right w:val="dotted" w:sz="4" w:space="0" w:color="auto"/>
            </w:tcBorders>
            <w:vAlign w:val="center"/>
          </w:tcPr>
          <w:p w14:paraId="57C1F13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.780</w:t>
            </w:r>
          </w:p>
        </w:tc>
        <w:tc>
          <w:tcPr>
            <w:tcW w:w="709" w:type="dxa"/>
            <w:tcBorders>
              <w:top w:val="nil"/>
              <w:left w:val="dotted" w:sz="4" w:space="0" w:color="auto"/>
              <w:bottom w:val="dotted" w:sz="4" w:space="0" w:color="auto"/>
            </w:tcBorders>
            <w:vAlign w:val="center"/>
          </w:tcPr>
          <w:p w14:paraId="46504DE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.172</w:t>
            </w:r>
          </w:p>
        </w:tc>
        <w:tc>
          <w:tcPr>
            <w:tcW w:w="709" w:type="dxa"/>
            <w:tcBorders>
              <w:top w:val="nil"/>
              <w:bottom w:val="dotted" w:sz="4" w:space="0" w:color="auto"/>
            </w:tcBorders>
            <w:vAlign w:val="center"/>
          </w:tcPr>
          <w:p w14:paraId="11CA9A1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.185</w:t>
            </w:r>
          </w:p>
        </w:tc>
        <w:tc>
          <w:tcPr>
            <w:tcW w:w="708" w:type="dxa"/>
            <w:tcBorders>
              <w:top w:val="nil"/>
              <w:bottom w:val="dotted" w:sz="4" w:space="0" w:color="auto"/>
            </w:tcBorders>
            <w:vAlign w:val="center"/>
          </w:tcPr>
          <w:p w14:paraId="248592F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.115</w:t>
            </w:r>
          </w:p>
        </w:tc>
        <w:tc>
          <w:tcPr>
            <w:tcW w:w="709" w:type="dxa"/>
            <w:tcBorders>
              <w:top w:val="nil"/>
              <w:bottom w:val="dotted" w:sz="4" w:space="0" w:color="auto"/>
            </w:tcBorders>
            <w:vAlign w:val="center"/>
          </w:tcPr>
          <w:p w14:paraId="33649D5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.119</w:t>
            </w:r>
          </w:p>
        </w:tc>
        <w:tc>
          <w:tcPr>
            <w:tcW w:w="709" w:type="dxa"/>
            <w:tcBorders>
              <w:top w:val="nil"/>
              <w:bottom w:val="dotted" w:sz="4" w:space="0" w:color="auto"/>
            </w:tcBorders>
            <w:vAlign w:val="center"/>
          </w:tcPr>
          <w:p w14:paraId="35F523F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.026</w:t>
            </w:r>
          </w:p>
        </w:tc>
        <w:tc>
          <w:tcPr>
            <w:tcW w:w="709" w:type="dxa"/>
            <w:tcBorders>
              <w:top w:val="nil"/>
              <w:bottom w:val="dotted" w:sz="4" w:space="0" w:color="auto"/>
            </w:tcBorders>
            <w:shd w:val="clear" w:color="auto" w:fill="FFFFFF"/>
            <w:vAlign w:val="center"/>
          </w:tcPr>
          <w:p w14:paraId="1871A34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.736</w:t>
            </w:r>
          </w:p>
        </w:tc>
      </w:tr>
      <w:tr w:rsidR="003F109A" w:rsidRPr="00A025D2" w14:paraId="0DBCABA0" w14:textId="77777777" w:rsidTr="00C43EDB">
        <w:trPr>
          <w:gridAfter w:val="1"/>
          <w:wAfter w:w="65" w:type="dxa"/>
          <w:trHeight w:val="113"/>
          <w:jc w:val="center"/>
        </w:trPr>
        <w:tc>
          <w:tcPr>
            <w:tcW w:w="4112" w:type="dxa"/>
            <w:gridSpan w:val="2"/>
            <w:tcBorders>
              <w:top w:val="dotted" w:sz="4" w:space="0" w:color="auto"/>
            </w:tcBorders>
            <w:vAlign w:val="center"/>
          </w:tcPr>
          <w:p w14:paraId="02891015" w14:textId="77777777" w:rsidR="003F109A" w:rsidRPr="00A025D2" w:rsidRDefault="003F109A" w:rsidP="00697CEF">
            <w:pPr>
              <w:spacing w:line="240" w:lineRule="exact"/>
              <w:rPr>
                <w:rFonts w:eastAsia="細明體"/>
                <w:sz w:val="20"/>
                <w:szCs w:val="20"/>
              </w:rPr>
            </w:pPr>
            <w:r w:rsidRPr="00A025D2">
              <w:rPr>
                <w:rFonts w:eastAsia="細明體"/>
                <w:sz w:val="20"/>
                <w:szCs w:val="20"/>
              </w:rPr>
              <w:t>22.</w:t>
            </w:r>
            <w:r w:rsidRPr="00A025D2">
              <w:rPr>
                <w:rFonts w:eastAsia="細明體" w:hAnsi="細明體" w:cs="細明體" w:hint="eastAsia"/>
                <w:sz w:val="20"/>
                <w:szCs w:val="20"/>
              </w:rPr>
              <w:t>民宿具有原住民風格</w:t>
            </w:r>
          </w:p>
        </w:tc>
        <w:tc>
          <w:tcPr>
            <w:tcW w:w="566" w:type="dxa"/>
            <w:tcBorders>
              <w:top w:val="dotted" w:sz="4" w:space="0" w:color="auto"/>
            </w:tcBorders>
            <w:vAlign w:val="center"/>
          </w:tcPr>
          <w:p w14:paraId="5F3A9A3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3.88 </w:t>
            </w:r>
          </w:p>
        </w:tc>
        <w:tc>
          <w:tcPr>
            <w:tcW w:w="566" w:type="dxa"/>
            <w:tcBorders>
              <w:top w:val="dotted" w:sz="4" w:space="0" w:color="auto"/>
            </w:tcBorders>
            <w:vAlign w:val="center"/>
          </w:tcPr>
          <w:p w14:paraId="663A3C3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1.17 </w:t>
            </w:r>
          </w:p>
        </w:tc>
        <w:tc>
          <w:tcPr>
            <w:tcW w:w="829" w:type="dxa"/>
            <w:gridSpan w:val="2"/>
            <w:tcBorders>
              <w:top w:val="dotted" w:sz="4" w:space="0" w:color="auto"/>
            </w:tcBorders>
            <w:vAlign w:val="center"/>
          </w:tcPr>
          <w:p w14:paraId="632508D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.139</w:t>
            </w:r>
          </w:p>
        </w:tc>
        <w:tc>
          <w:tcPr>
            <w:tcW w:w="709" w:type="dxa"/>
            <w:tcBorders>
              <w:top w:val="dotted" w:sz="4" w:space="0" w:color="auto"/>
              <w:right w:val="dotted" w:sz="4" w:space="0" w:color="auto"/>
            </w:tcBorders>
            <w:vAlign w:val="center"/>
          </w:tcPr>
          <w:p w14:paraId="1ED0C11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.090</w:t>
            </w:r>
          </w:p>
        </w:tc>
        <w:tc>
          <w:tcPr>
            <w:tcW w:w="709" w:type="dxa"/>
            <w:tcBorders>
              <w:top w:val="dotted" w:sz="4" w:space="0" w:color="auto"/>
              <w:left w:val="dotted" w:sz="4" w:space="0" w:color="auto"/>
              <w:bottom w:val="nil"/>
              <w:right w:val="dotted" w:sz="4" w:space="0" w:color="auto"/>
            </w:tcBorders>
            <w:vAlign w:val="center"/>
          </w:tcPr>
          <w:p w14:paraId="498BCCB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.763</w:t>
            </w:r>
          </w:p>
        </w:tc>
        <w:tc>
          <w:tcPr>
            <w:tcW w:w="709" w:type="dxa"/>
            <w:tcBorders>
              <w:top w:val="dotted" w:sz="4" w:space="0" w:color="auto"/>
              <w:left w:val="dotted" w:sz="4" w:space="0" w:color="auto"/>
            </w:tcBorders>
            <w:vAlign w:val="center"/>
          </w:tcPr>
          <w:p w14:paraId="133A82D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.279</w:t>
            </w:r>
          </w:p>
        </w:tc>
        <w:tc>
          <w:tcPr>
            <w:tcW w:w="708" w:type="dxa"/>
            <w:tcBorders>
              <w:top w:val="dotted" w:sz="4" w:space="0" w:color="auto"/>
            </w:tcBorders>
            <w:vAlign w:val="center"/>
          </w:tcPr>
          <w:p w14:paraId="46BB636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.080</w:t>
            </w:r>
          </w:p>
        </w:tc>
        <w:tc>
          <w:tcPr>
            <w:tcW w:w="709" w:type="dxa"/>
            <w:tcBorders>
              <w:top w:val="dotted" w:sz="4" w:space="0" w:color="auto"/>
            </w:tcBorders>
            <w:vAlign w:val="center"/>
          </w:tcPr>
          <w:p w14:paraId="1DE2323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.098</w:t>
            </w:r>
          </w:p>
        </w:tc>
        <w:tc>
          <w:tcPr>
            <w:tcW w:w="709" w:type="dxa"/>
            <w:tcBorders>
              <w:top w:val="dotted" w:sz="4" w:space="0" w:color="auto"/>
            </w:tcBorders>
            <w:vAlign w:val="center"/>
          </w:tcPr>
          <w:p w14:paraId="09ACB40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.081</w:t>
            </w:r>
          </w:p>
        </w:tc>
        <w:tc>
          <w:tcPr>
            <w:tcW w:w="709" w:type="dxa"/>
            <w:tcBorders>
              <w:top w:val="dotted" w:sz="4" w:space="0" w:color="auto"/>
            </w:tcBorders>
            <w:shd w:val="clear" w:color="auto" w:fill="FFFFFF"/>
            <w:vAlign w:val="center"/>
          </w:tcPr>
          <w:p w14:paraId="41845BA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.709</w:t>
            </w:r>
          </w:p>
        </w:tc>
      </w:tr>
      <w:tr w:rsidR="003F109A" w:rsidRPr="00A025D2" w14:paraId="20710733" w14:textId="77777777" w:rsidTr="00C43EDB">
        <w:trPr>
          <w:gridAfter w:val="1"/>
          <w:wAfter w:w="65" w:type="dxa"/>
          <w:trHeight w:val="113"/>
          <w:jc w:val="center"/>
        </w:trPr>
        <w:tc>
          <w:tcPr>
            <w:tcW w:w="4112" w:type="dxa"/>
            <w:gridSpan w:val="2"/>
            <w:vAlign w:val="center"/>
          </w:tcPr>
          <w:p w14:paraId="1A10D512" w14:textId="77777777" w:rsidR="003F109A" w:rsidRPr="00A025D2" w:rsidRDefault="003F109A" w:rsidP="00697CEF">
            <w:pPr>
              <w:spacing w:line="240" w:lineRule="exact"/>
              <w:rPr>
                <w:rFonts w:eastAsia="細明體"/>
                <w:sz w:val="20"/>
                <w:szCs w:val="20"/>
              </w:rPr>
            </w:pPr>
            <w:r w:rsidRPr="00A025D2">
              <w:rPr>
                <w:rFonts w:eastAsia="細明體"/>
                <w:sz w:val="20"/>
                <w:szCs w:val="20"/>
              </w:rPr>
              <w:t>20.</w:t>
            </w:r>
            <w:r w:rsidRPr="00A025D2">
              <w:rPr>
                <w:rFonts w:eastAsia="細明體" w:hAnsi="細明體" w:cs="細明體" w:hint="eastAsia"/>
                <w:sz w:val="20"/>
                <w:szCs w:val="20"/>
              </w:rPr>
              <w:t>民宿具有日式風格</w:t>
            </w:r>
          </w:p>
        </w:tc>
        <w:tc>
          <w:tcPr>
            <w:tcW w:w="566" w:type="dxa"/>
            <w:vAlign w:val="center"/>
          </w:tcPr>
          <w:p w14:paraId="12CAD30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4.32 </w:t>
            </w:r>
          </w:p>
        </w:tc>
        <w:tc>
          <w:tcPr>
            <w:tcW w:w="566" w:type="dxa"/>
            <w:vAlign w:val="center"/>
          </w:tcPr>
          <w:p w14:paraId="0A0DA17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1.06 </w:t>
            </w:r>
          </w:p>
        </w:tc>
        <w:tc>
          <w:tcPr>
            <w:tcW w:w="829" w:type="dxa"/>
            <w:gridSpan w:val="2"/>
            <w:vAlign w:val="center"/>
          </w:tcPr>
          <w:p w14:paraId="47F6F18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.248</w:t>
            </w:r>
          </w:p>
        </w:tc>
        <w:tc>
          <w:tcPr>
            <w:tcW w:w="709" w:type="dxa"/>
            <w:tcBorders>
              <w:right w:val="dotted" w:sz="4" w:space="0" w:color="auto"/>
            </w:tcBorders>
            <w:vAlign w:val="center"/>
          </w:tcPr>
          <w:p w14:paraId="679C5F1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.208</w:t>
            </w:r>
          </w:p>
        </w:tc>
        <w:tc>
          <w:tcPr>
            <w:tcW w:w="709" w:type="dxa"/>
            <w:tcBorders>
              <w:top w:val="nil"/>
              <w:left w:val="dotted" w:sz="4" w:space="0" w:color="auto"/>
              <w:bottom w:val="nil"/>
              <w:right w:val="dotted" w:sz="4" w:space="0" w:color="auto"/>
            </w:tcBorders>
            <w:vAlign w:val="center"/>
          </w:tcPr>
          <w:p w14:paraId="74FA000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.732</w:t>
            </w:r>
          </w:p>
        </w:tc>
        <w:tc>
          <w:tcPr>
            <w:tcW w:w="709" w:type="dxa"/>
            <w:tcBorders>
              <w:left w:val="dotted" w:sz="4" w:space="0" w:color="auto"/>
            </w:tcBorders>
            <w:vAlign w:val="center"/>
          </w:tcPr>
          <w:p w14:paraId="35DEF4B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.087</w:t>
            </w:r>
          </w:p>
        </w:tc>
        <w:tc>
          <w:tcPr>
            <w:tcW w:w="708" w:type="dxa"/>
            <w:vAlign w:val="center"/>
          </w:tcPr>
          <w:p w14:paraId="455FD08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.084</w:t>
            </w:r>
          </w:p>
        </w:tc>
        <w:tc>
          <w:tcPr>
            <w:tcW w:w="709" w:type="dxa"/>
            <w:vAlign w:val="center"/>
          </w:tcPr>
          <w:p w14:paraId="07CE902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.198</w:t>
            </w:r>
          </w:p>
        </w:tc>
        <w:tc>
          <w:tcPr>
            <w:tcW w:w="709" w:type="dxa"/>
            <w:vAlign w:val="center"/>
          </w:tcPr>
          <w:p w14:paraId="1A7DC16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.045</w:t>
            </w:r>
          </w:p>
        </w:tc>
        <w:tc>
          <w:tcPr>
            <w:tcW w:w="709" w:type="dxa"/>
            <w:shd w:val="clear" w:color="auto" w:fill="FFFFFF"/>
            <w:vAlign w:val="center"/>
          </w:tcPr>
          <w:p w14:paraId="65704E1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.696</w:t>
            </w:r>
          </w:p>
        </w:tc>
      </w:tr>
      <w:tr w:rsidR="003F109A" w:rsidRPr="00A025D2" w14:paraId="227F241D" w14:textId="77777777" w:rsidTr="00C43EDB">
        <w:trPr>
          <w:gridAfter w:val="1"/>
          <w:wAfter w:w="65" w:type="dxa"/>
          <w:trHeight w:val="113"/>
          <w:jc w:val="center"/>
        </w:trPr>
        <w:tc>
          <w:tcPr>
            <w:tcW w:w="4112" w:type="dxa"/>
            <w:gridSpan w:val="2"/>
            <w:tcBorders>
              <w:bottom w:val="nil"/>
            </w:tcBorders>
            <w:vAlign w:val="center"/>
          </w:tcPr>
          <w:p w14:paraId="2B2DFB82" w14:textId="77777777" w:rsidR="003F109A" w:rsidRPr="00A025D2" w:rsidRDefault="003F109A" w:rsidP="00697CEF">
            <w:pPr>
              <w:spacing w:line="240" w:lineRule="exact"/>
              <w:rPr>
                <w:rFonts w:eastAsia="細明體"/>
                <w:sz w:val="20"/>
                <w:szCs w:val="20"/>
              </w:rPr>
            </w:pPr>
            <w:r w:rsidRPr="00A025D2">
              <w:rPr>
                <w:rFonts w:eastAsia="細明體"/>
                <w:sz w:val="20"/>
                <w:szCs w:val="20"/>
              </w:rPr>
              <w:t>18.</w:t>
            </w:r>
            <w:r w:rsidRPr="00A025D2">
              <w:rPr>
                <w:rFonts w:eastAsia="細明體" w:hAnsi="細明體" w:cs="細明體" w:hint="eastAsia"/>
                <w:sz w:val="20"/>
                <w:szCs w:val="20"/>
              </w:rPr>
              <w:t>民宿具有中式風格</w:t>
            </w:r>
          </w:p>
        </w:tc>
        <w:tc>
          <w:tcPr>
            <w:tcW w:w="566" w:type="dxa"/>
            <w:tcBorders>
              <w:bottom w:val="nil"/>
            </w:tcBorders>
            <w:vAlign w:val="center"/>
          </w:tcPr>
          <w:p w14:paraId="1E1664B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3.98 </w:t>
            </w:r>
          </w:p>
        </w:tc>
        <w:tc>
          <w:tcPr>
            <w:tcW w:w="566" w:type="dxa"/>
            <w:tcBorders>
              <w:bottom w:val="nil"/>
            </w:tcBorders>
            <w:vAlign w:val="center"/>
          </w:tcPr>
          <w:p w14:paraId="5C23C7E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1.17</w:t>
            </w:r>
          </w:p>
        </w:tc>
        <w:tc>
          <w:tcPr>
            <w:tcW w:w="829" w:type="dxa"/>
            <w:gridSpan w:val="2"/>
            <w:tcBorders>
              <w:bottom w:val="nil"/>
            </w:tcBorders>
            <w:vAlign w:val="center"/>
          </w:tcPr>
          <w:p w14:paraId="63B8E4E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.164</w:t>
            </w:r>
          </w:p>
        </w:tc>
        <w:tc>
          <w:tcPr>
            <w:tcW w:w="709" w:type="dxa"/>
            <w:tcBorders>
              <w:bottom w:val="nil"/>
              <w:right w:val="dotted" w:sz="4" w:space="0" w:color="auto"/>
            </w:tcBorders>
            <w:vAlign w:val="center"/>
          </w:tcPr>
          <w:p w14:paraId="4733232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.146</w:t>
            </w:r>
          </w:p>
        </w:tc>
        <w:tc>
          <w:tcPr>
            <w:tcW w:w="709" w:type="dxa"/>
            <w:tcBorders>
              <w:top w:val="nil"/>
              <w:left w:val="dotted" w:sz="4" w:space="0" w:color="auto"/>
              <w:bottom w:val="nil"/>
              <w:right w:val="dotted" w:sz="4" w:space="0" w:color="auto"/>
            </w:tcBorders>
            <w:vAlign w:val="center"/>
          </w:tcPr>
          <w:p w14:paraId="0FD94F5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.728</w:t>
            </w:r>
          </w:p>
        </w:tc>
        <w:tc>
          <w:tcPr>
            <w:tcW w:w="709" w:type="dxa"/>
            <w:tcBorders>
              <w:left w:val="dotted" w:sz="4" w:space="0" w:color="auto"/>
              <w:bottom w:val="nil"/>
            </w:tcBorders>
            <w:vAlign w:val="center"/>
          </w:tcPr>
          <w:p w14:paraId="1EC575D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.316</w:t>
            </w:r>
          </w:p>
        </w:tc>
        <w:tc>
          <w:tcPr>
            <w:tcW w:w="708" w:type="dxa"/>
            <w:tcBorders>
              <w:bottom w:val="nil"/>
            </w:tcBorders>
            <w:vAlign w:val="center"/>
          </w:tcPr>
          <w:p w14:paraId="1846FD5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.045</w:t>
            </w:r>
          </w:p>
        </w:tc>
        <w:tc>
          <w:tcPr>
            <w:tcW w:w="709" w:type="dxa"/>
            <w:tcBorders>
              <w:bottom w:val="nil"/>
            </w:tcBorders>
            <w:vAlign w:val="center"/>
          </w:tcPr>
          <w:p w14:paraId="7671E7F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.109</w:t>
            </w:r>
          </w:p>
        </w:tc>
        <w:tc>
          <w:tcPr>
            <w:tcW w:w="709" w:type="dxa"/>
            <w:tcBorders>
              <w:bottom w:val="nil"/>
            </w:tcBorders>
            <w:vAlign w:val="center"/>
          </w:tcPr>
          <w:p w14:paraId="0ADBF3A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.225</w:t>
            </w:r>
          </w:p>
        </w:tc>
        <w:tc>
          <w:tcPr>
            <w:tcW w:w="709" w:type="dxa"/>
            <w:tcBorders>
              <w:bottom w:val="nil"/>
            </w:tcBorders>
            <w:shd w:val="clear" w:color="auto" w:fill="FFFFFF"/>
            <w:vAlign w:val="center"/>
          </w:tcPr>
          <w:p w14:paraId="331E0A5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.743</w:t>
            </w:r>
          </w:p>
        </w:tc>
      </w:tr>
      <w:tr w:rsidR="003F109A" w:rsidRPr="00A025D2" w14:paraId="18E90483" w14:textId="77777777" w:rsidTr="00C43EDB">
        <w:trPr>
          <w:gridAfter w:val="1"/>
          <w:wAfter w:w="65" w:type="dxa"/>
          <w:trHeight w:val="113"/>
          <w:jc w:val="center"/>
        </w:trPr>
        <w:tc>
          <w:tcPr>
            <w:tcW w:w="4112" w:type="dxa"/>
            <w:gridSpan w:val="2"/>
            <w:tcBorders>
              <w:top w:val="nil"/>
              <w:bottom w:val="nil"/>
            </w:tcBorders>
            <w:vAlign w:val="center"/>
          </w:tcPr>
          <w:p w14:paraId="02994016" w14:textId="77777777" w:rsidR="003F109A" w:rsidRPr="00A025D2" w:rsidRDefault="003F109A" w:rsidP="00697CEF">
            <w:pPr>
              <w:spacing w:line="240" w:lineRule="exact"/>
              <w:rPr>
                <w:rFonts w:eastAsia="細明體"/>
                <w:sz w:val="20"/>
                <w:szCs w:val="20"/>
              </w:rPr>
            </w:pPr>
            <w:r w:rsidRPr="00A025D2">
              <w:rPr>
                <w:rFonts w:eastAsia="細明體"/>
                <w:sz w:val="20"/>
                <w:szCs w:val="20"/>
              </w:rPr>
              <w:t>21.</w:t>
            </w:r>
            <w:r w:rsidRPr="00A025D2">
              <w:rPr>
                <w:rFonts w:eastAsia="細明體" w:hAnsi="細明體" w:cs="細明體" w:hint="eastAsia"/>
                <w:sz w:val="20"/>
                <w:szCs w:val="20"/>
              </w:rPr>
              <w:t>民宿具有南洋風格</w:t>
            </w:r>
          </w:p>
        </w:tc>
        <w:tc>
          <w:tcPr>
            <w:tcW w:w="566" w:type="dxa"/>
            <w:tcBorders>
              <w:top w:val="nil"/>
              <w:bottom w:val="nil"/>
            </w:tcBorders>
            <w:vAlign w:val="center"/>
          </w:tcPr>
          <w:p w14:paraId="4C3C2D6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4.32 </w:t>
            </w:r>
          </w:p>
        </w:tc>
        <w:tc>
          <w:tcPr>
            <w:tcW w:w="566" w:type="dxa"/>
            <w:tcBorders>
              <w:top w:val="nil"/>
              <w:bottom w:val="nil"/>
            </w:tcBorders>
            <w:vAlign w:val="center"/>
          </w:tcPr>
          <w:p w14:paraId="3BA6EF7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1.04 </w:t>
            </w:r>
          </w:p>
        </w:tc>
        <w:tc>
          <w:tcPr>
            <w:tcW w:w="829" w:type="dxa"/>
            <w:gridSpan w:val="2"/>
            <w:tcBorders>
              <w:top w:val="nil"/>
              <w:bottom w:val="nil"/>
            </w:tcBorders>
            <w:vAlign w:val="center"/>
          </w:tcPr>
          <w:p w14:paraId="0E3C617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.238</w:t>
            </w:r>
          </w:p>
        </w:tc>
        <w:tc>
          <w:tcPr>
            <w:tcW w:w="709" w:type="dxa"/>
            <w:tcBorders>
              <w:top w:val="nil"/>
              <w:bottom w:val="nil"/>
              <w:right w:val="dotted" w:sz="4" w:space="0" w:color="auto"/>
            </w:tcBorders>
            <w:vAlign w:val="center"/>
          </w:tcPr>
          <w:p w14:paraId="3D73306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.188</w:t>
            </w:r>
          </w:p>
        </w:tc>
        <w:tc>
          <w:tcPr>
            <w:tcW w:w="709" w:type="dxa"/>
            <w:tcBorders>
              <w:top w:val="nil"/>
              <w:left w:val="dotted" w:sz="4" w:space="0" w:color="auto"/>
              <w:bottom w:val="nil"/>
              <w:right w:val="dotted" w:sz="4" w:space="0" w:color="auto"/>
            </w:tcBorders>
            <w:vAlign w:val="center"/>
          </w:tcPr>
          <w:p w14:paraId="0713A42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.717</w:t>
            </w:r>
          </w:p>
        </w:tc>
        <w:tc>
          <w:tcPr>
            <w:tcW w:w="709" w:type="dxa"/>
            <w:tcBorders>
              <w:top w:val="nil"/>
              <w:left w:val="dotted" w:sz="4" w:space="0" w:color="auto"/>
              <w:bottom w:val="nil"/>
            </w:tcBorders>
            <w:vAlign w:val="center"/>
          </w:tcPr>
          <w:p w14:paraId="178E08E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.029</w:t>
            </w:r>
          </w:p>
        </w:tc>
        <w:tc>
          <w:tcPr>
            <w:tcW w:w="708" w:type="dxa"/>
            <w:tcBorders>
              <w:top w:val="nil"/>
              <w:bottom w:val="nil"/>
            </w:tcBorders>
            <w:vAlign w:val="center"/>
          </w:tcPr>
          <w:p w14:paraId="3EF81C0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.211</w:t>
            </w:r>
          </w:p>
        </w:tc>
        <w:tc>
          <w:tcPr>
            <w:tcW w:w="709" w:type="dxa"/>
            <w:tcBorders>
              <w:top w:val="nil"/>
              <w:bottom w:val="nil"/>
            </w:tcBorders>
            <w:vAlign w:val="center"/>
          </w:tcPr>
          <w:p w14:paraId="4F57DC0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.275</w:t>
            </w:r>
          </w:p>
        </w:tc>
        <w:tc>
          <w:tcPr>
            <w:tcW w:w="709" w:type="dxa"/>
            <w:tcBorders>
              <w:top w:val="nil"/>
              <w:bottom w:val="nil"/>
            </w:tcBorders>
            <w:vAlign w:val="center"/>
          </w:tcPr>
          <w:p w14:paraId="78A2090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.042</w:t>
            </w:r>
          </w:p>
        </w:tc>
        <w:tc>
          <w:tcPr>
            <w:tcW w:w="709" w:type="dxa"/>
            <w:tcBorders>
              <w:top w:val="nil"/>
              <w:bottom w:val="nil"/>
            </w:tcBorders>
            <w:shd w:val="clear" w:color="auto" w:fill="FFFFFF"/>
            <w:vAlign w:val="center"/>
          </w:tcPr>
          <w:p w14:paraId="7B41731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.729</w:t>
            </w:r>
          </w:p>
        </w:tc>
      </w:tr>
      <w:tr w:rsidR="003F109A" w:rsidRPr="00A025D2" w14:paraId="1DD6BA7C" w14:textId="77777777" w:rsidTr="00C43EDB">
        <w:trPr>
          <w:gridAfter w:val="1"/>
          <w:wAfter w:w="65" w:type="dxa"/>
          <w:trHeight w:val="113"/>
          <w:jc w:val="center"/>
        </w:trPr>
        <w:tc>
          <w:tcPr>
            <w:tcW w:w="4112" w:type="dxa"/>
            <w:gridSpan w:val="2"/>
            <w:tcBorders>
              <w:top w:val="nil"/>
              <w:bottom w:val="dotted" w:sz="4" w:space="0" w:color="auto"/>
            </w:tcBorders>
            <w:vAlign w:val="center"/>
          </w:tcPr>
          <w:p w14:paraId="3E5ED042" w14:textId="77777777" w:rsidR="003F109A" w:rsidRPr="00A025D2" w:rsidRDefault="003F109A" w:rsidP="00697CEF">
            <w:pPr>
              <w:spacing w:line="240" w:lineRule="exact"/>
              <w:rPr>
                <w:rFonts w:eastAsia="細明體"/>
                <w:sz w:val="20"/>
                <w:szCs w:val="20"/>
              </w:rPr>
            </w:pPr>
            <w:r w:rsidRPr="00A025D2">
              <w:rPr>
                <w:rFonts w:eastAsia="細明體"/>
                <w:sz w:val="20"/>
                <w:szCs w:val="20"/>
              </w:rPr>
              <w:t>19.</w:t>
            </w:r>
            <w:r w:rsidRPr="00A025D2">
              <w:rPr>
                <w:rFonts w:eastAsia="細明體" w:hAnsi="細明體" w:cs="細明體" w:hint="eastAsia"/>
                <w:sz w:val="20"/>
                <w:szCs w:val="20"/>
              </w:rPr>
              <w:t>民宿具有西式風格</w:t>
            </w:r>
          </w:p>
        </w:tc>
        <w:tc>
          <w:tcPr>
            <w:tcW w:w="566" w:type="dxa"/>
            <w:tcBorders>
              <w:top w:val="nil"/>
              <w:bottom w:val="dotted" w:sz="4" w:space="0" w:color="auto"/>
            </w:tcBorders>
            <w:vAlign w:val="center"/>
          </w:tcPr>
          <w:p w14:paraId="5668566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4.33 </w:t>
            </w:r>
          </w:p>
        </w:tc>
        <w:tc>
          <w:tcPr>
            <w:tcW w:w="566" w:type="dxa"/>
            <w:tcBorders>
              <w:top w:val="nil"/>
              <w:bottom w:val="dotted" w:sz="4" w:space="0" w:color="auto"/>
            </w:tcBorders>
            <w:vAlign w:val="center"/>
          </w:tcPr>
          <w:p w14:paraId="7BC8ADB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1.02 </w:t>
            </w:r>
          </w:p>
        </w:tc>
        <w:tc>
          <w:tcPr>
            <w:tcW w:w="829" w:type="dxa"/>
            <w:gridSpan w:val="2"/>
            <w:tcBorders>
              <w:top w:val="nil"/>
              <w:bottom w:val="dotted" w:sz="4" w:space="0" w:color="auto"/>
            </w:tcBorders>
            <w:vAlign w:val="center"/>
          </w:tcPr>
          <w:p w14:paraId="5CBD846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.258</w:t>
            </w:r>
          </w:p>
        </w:tc>
        <w:tc>
          <w:tcPr>
            <w:tcW w:w="709" w:type="dxa"/>
            <w:tcBorders>
              <w:top w:val="nil"/>
              <w:bottom w:val="dotted" w:sz="4" w:space="0" w:color="auto"/>
              <w:right w:val="dotted" w:sz="4" w:space="0" w:color="auto"/>
            </w:tcBorders>
            <w:vAlign w:val="center"/>
          </w:tcPr>
          <w:p w14:paraId="6D8D0FF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.204</w:t>
            </w:r>
          </w:p>
        </w:tc>
        <w:tc>
          <w:tcPr>
            <w:tcW w:w="709" w:type="dxa"/>
            <w:tcBorders>
              <w:top w:val="nil"/>
              <w:left w:val="dotted" w:sz="4" w:space="0" w:color="auto"/>
              <w:bottom w:val="dotted" w:sz="4" w:space="0" w:color="auto"/>
              <w:right w:val="dotted" w:sz="4" w:space="0" w:color="auto"/>
            </w:tcBorders>
            <w:vAlign w:val="center"/>
          </w:tcPr>
          <w:p w14:paraId="57ABACC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.681</w:t>
            </w:r>
          </w:p>
        </w:tc>
        <w:tc>
          <w:tcPr>
            <w:tcW w:w="709" w:type="dxa"/>
            <w:tcBorders>
              <w:top w:val="nil"/>
              <w:left w:val="dotted" w:sz="4" w:space="0" w:color="auto"/>
              <w:bottom w:val="dotted" w:sz="4" w:space="0" w:color="auto"/>
            </w:tcBorders>
            <w:vAlign w:val="center"/>
          </w:tcPr>
          <w:p w14:paraId="700F89E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-.031</w:t>
            </w:r>
          </w:p>
        </w:tc>
        <w:tc>
          <w:tcPr>
            <w:tcW w:w="708" w:type="dxa"/>
            <w:tcBorders>
              <w:top w:val="nil"/>
              <w:bottom w:val="dotted" w:sz="4" w:space="0" w:color="auto"/>
            </w:tcBorders>
            <w:vAlign w:val="center"/>
          </w:tcPr>
          <w:p w14:paraId="1F29832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.137</w:t>
            </w:r>
          </w:p>
        </w:tc>
        <w:tc>
          <w:tcPr>
            <w:tcW w:w="709" w:type="dxa"/>
            <w:tcBorders>
              <w:top w:val="nil"/>
              <w:bottom w:val="dotted" w:sz="4" w:space="0" w:color="auto"/>
            </w:tcBorders>
            <w:vAlign w:val="center"/>
          </w:tcPr>
          <w:p w14:paraId="169990A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.298</w:t>
            </w:r>
          </w:p>
        </w:tc>
        <w:tc>
          <w:tcPr>
            <w:tcW w:w="709" w:type="dxa"/>
            <w:tcBorders>
              <w:top w:val="nil"/>
              <w:bottom w:val="dotted" w:sz="4" w:space="0" w:color="auto"/>
            </w:tcBorders>
            <w:vAlign w:val="center"/>
          </w:tcPr>
          <w:p w14:paraId="1C4EA7C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.093</w:t>
            </w:r>
          </w:p>
        </w:tc>
        <w:tc>
          <w:tcPr>
            <w:tcW w:w="709" w:type="dxa"/>
            <w:tcBorders>
              <w:top w:val="nil"/>
              <w:bottom w:val="dotted" w:sz="4" w:space="0" w:color="auto"/>
            </w:tcBorders>
            <w:shd w:val="clear" w:color="auto" w:fill="FFFFFF"/>
            <w:vAlign w:val="center"/>
          </w:tcPr>
          <w:p w14:paraId="1086C8E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.689</w:t>
            </w:r>
          </w:p>
        </w:tc>
      </w:tr>
      <w:tr w:rsidR="003F109A" w:rsidRPr="00A025D2" w14:paraId="65E12039" w14:textId="77777777" w:rsidTr="00C43EDB">
        <w:trPr>
          <w:gridAfter w:val="1"/>
          <w:wAfter w:w="65" w:type="dxa"/>
          <w:trHeight w:val="113"/>
          <w:jc w:val="center"/>
        </w:trPr>
        <w:tc>
          <w:tcPr>
            <w:tcW w:w="4112" w:type="dxa"/>
            <w:gridSpan w:val="2"/>
            <w:tcBorders>
              <w:top w:val="dotted" w:sz="4" w:space="0" w:color="auto"/>
            </w:tcBorders>
            <w:vAlign w:val="center"/>
          </w:tcPr>
          <w:p w14:paraId="51BCFC17" w14:textId="77777777" w:rsidR="003F109A" w:rsidRPr="00A025D2" w:rsidRDefault="003F109A" w:rsidP="00697CEF">
            <w:pPr>
              <w:spacing w:line="240" w:lineRule="exact"/>
              <w:ind w:left="254" w:hanging="254"/>
              <w:rPr>
                <w:rFonts w:eastAsia="細明體"/>
                <w:sz w:val="20"/>
                <w:szCs w:val="20"/>
              </w:rPr>
            </w:pPr>
            <w:r w:rsidRPr="00A025D2">
              <w:rPr>
                <w:rFonts w:eastAsia="細明體"/>
                <w:sz w:val="20"/>
                <w:szCs w:val="20"/>
              </w:rPr>
              <w:t>34.</w:t>
            </w:r>
            <w:r w:rsidRPr="00A025D2">
              <w:rPr>
                <w:rFonts w:eastAsia="細明體" w:hAnsi="細明體" w:cs="細明體" w:hint="eastAsia"/>
                <w:sz w:val="20"/>
                <w:szCs w:val="20"/>
              </w:rPr>
              <w:t>大自然體驗活動的提供</w:t>
            </w:r>
            <w:r w:rsidRPr="00A025D2">
              <w:rPr>
                <w:rFonts w:eastAsia="細明體"/>
                <w:sz w:val="20"/>
                <w:szCs w:val="20"/>
              </w:rPr>
              <w:t>(</w:t>
            </w:r>
            <w:r w:rsidRPr="00A025D2">
              <w:rPr>
                <w:rFonts w:eastAsia="細明體" w:hAnsi="細明體" w:cs="細明體" w:hint="eastAsia"/>
                <w:sz w:val="20"/>
                <w:szCs w:val="20"/>
              </w:rPr>
              <w:t>如山岳、海岸風光</w:t>
            </w:r>
            <w:r w:rsidRPr="00A025D2">
              <w:rPr>
                <w:rFonts w:eastAsia="細明體"/>
                <w:sz w:val="20"/>
                <w:szCs w:val="20"/>
              </w:rPr>
              <w:t>)</w:t>
            </w:r>
          </w:p>
        </w:tc>
        <w:tc>
          <w:tcPr>
            <w:tcW w:w="566" w:type="dxa"/>
            <w:tcBorders>
              <w:top w:val="dotted" w:sz="4" w:space="0" w:color="auto"/>
            </w:tcBorders>
            <w:vAlign w:val="center"/>
          </w:tcPr>
          <w:p w14:paraId="5A1FDE6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4.72 </w:t>
            </w:r>
          </w:p>
        </w:tc>
        <w:tc>
          <w:tcPr>
            <w:tcW w:w="566" w:type="dxa"/>
            <w:tcBorders>
              <w:top w:val="dotted" w:sz="4" w:space="0" w:color="auto"/>
            </w:tcBorders>
            <w:vAlign w:val="center"/>
          </w:tcPr>
          <w:p w14:paraId="13A45D1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0.93</w:t>
            </w:r>
          </w:p>
        </w:tc>
        <w:tc>
          <w:tcPr>
            <w:tcW w:w="829" w:type="dxa"/>
            <w:gridSpan w:val="2"/>
            <w:tcBorders>
              <w:top w:val="dotted" w:sz="4" w:space="0" w:color="auto"/>
            </w:tcBorders>
            <w:vAlign w:val="center"/>
          </w:tcPr>
          <w:p w14:paraId="23948B0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.175</w:t>
            </w:r>
          </w:p>
        </w:tc>
        <w:tc>
          <w:tcPr>
            <w:tcW w:w="709" w:type="dxa"/>
            <w:tcBorders>
              <w:top w:val="dotted" w:sz="4" w:space="0" w:color="auto"/>
            </w:tcBorders>
            <w:vAlign w:val="center"/>
          </w:tcPr>
          <w:p w14:paraId="14A7856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.166</w:t>
            </w:r>
          </w:p>
        </w:tc>
        <w:tc>
          <w:tcPr>
            <w:tcW w:w="709" w:type="dxa"/>
            <w:tcBorders>
              <w:top w:val="dotted" w:sz="4" w:space="0" w:color="auto"/>
              <w:right w:val="dotted" w:sz="4" w:space="0" w:color="auto"/>
            </w:tcBorders>
            <w:vAlign w:val="center"/>
          </w:tcPr>
          <w:p w14:paraId="79B5C12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.027</w:t>
            </w:r>
          </w:p>
        </w:tc>
        <w:tc>
          <w:tcPr>
            <w:tcW w:w="709" w:type="dxa"/>
            <w:tcBorders>
              <w:top w:val="dotted" w:sz="4" w:space="0" w:color="auto"/>
              <w:left w:val="dotted" w:sz="4" w:space="0" w:color="auto"/>
              <w:bottom w:val="nil"/>
              <w:right w:val="dotted" w:sz="4" w:space="0" w:color="auto"/>
            </w:tcBorders>
            <w:vAlign w:val="center"/>
          </w:tcPr>
          <w:p w14:paraId="4CBF848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.816</w:t>
            </w:r>
          </w:p>
        </w:tc>
        <w:tc>
          <w:tcPr>
            <w:tcW w:w="708" w:type="dxa"/>
            <w:tcBorders>
              <w:top w:val="dotted" w:sz="4" w:space="0" w:color="auto"/>
              <w:left w:val="dotted" w:sz="4" w:space="0" w:color="auto"/>
            </w:tcBorders>
            <w:vAlign w:val="center"/>
          </w:tcPr>
          <w:p w14:paraId="6A4C120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.113</w:t>
            </w:r>
          </w:p>
        </w:tc>
        <w:tc>
          <w:tcPr>
            <w:tcW w:w="709" w:type="dxa"/>
            <w:tcBorders>
              <w:top w:val="dotted" w:sz="4" w:space="0" w:color="auto"/>
            </w:tcBorders>
            <w:vAlign w:val="center"/>
          </w:tcPr>
          <w:p w14:paraId="035C480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.059</w:t>
            </w:r>
          </w:p>
        </w:tc>
        <w:tc>
          <w:tcPr>
            <w:tcW w:w="709" w:type="dxa"/>
            <w:tcBorders>
              <w:top w:val="dotted" w:sz="4" w:space="0" w:color="auto"/>
            </w:tcBorders>
            <w:vAlign w:val="center"/>
          </w:tcPr>
          <w:p w14:paraId="0642D6F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.142</w:t>
            </w:r>
          </w:p>
        </w:tc>
        <w:tc>
          <w:tcPr>
            <w:tcW w:w="709" w:type="dxa"/>
            <w:tcBorders>
              <w:top w:val="dotted" w:sz="4" w:space="0" w:color="auto"/>
            </w:tcBorders>
            <w:shd w:val="clear" w:color="auto" w:fill="FFFFFF"/>
            <w:vAlign w:val="center"/>
          </w:tcPr>
          <w:p w14:paraId="4D3E30C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.761</w:t>
            </w:r>
          </w:p>
        </w:tc>
      </w:tr>
      <w:tr w:rsidR="003F109A" w:rsidRPr="00A025D2" w14:paraId="4ECE55A1" w14:textId="77777777" w:rsidTr="00C43EDB">
        <w:trPr>
          <w:gridAfter w:val="1"/>
          <w:wAfter w:w="65" w:type="dxa"/>
          <w:trHeight w:val="113"/>
          <w:jc w:val="center"/>
        </w:trPr>
        <w:tc>
          <w:tcPr>
            <w:tcW w:w="4112" w:type="dxa"/>
            <w:gridSpan w:val="2"/>
            <w:tcBorders>
              <w:bottom w:val="nil"/>
            </w:tcBorders>
            <w:vAlign w:val="center"/>
          </w:tcPr>
          <w:p w14:paraId="089E08D2" w14:textId="77777777" w:rsidR="003F109A" w:rsidRPr="00A025D2" w:rsidRDefault="003F109A" w:rsidP="00697CEF">
            <w:pPr>
              <w:spacing w:line="240" w:lineRule="exact"/>
              <w:rPr>
                <w:rFonts w:eastAsia="細明體"/>
                <w:sz w:val="20"/>
                <w:szCs w:val="20"/>
              </w:rPr>
            </w:pPr>
            <w:r w:rsidRPr="00A025D2">
              <w:rPr>
                <w:rFonts w:eastAsia="細明體"/>
                <w:sz w:val="20"/>
                <w:szCs w:val="20"/>
              </w:rPr>
              <w:t>36.</w:t>
            </w:r>
            <w:r w:rsidRPr="00A025D2">
              <w:rPr>
                <w:rFonts w:eastAsia="細明體" w:hAnsi="細明體" w:cs="細明體" w:hint="eastAsia"/>
                <w:sz w:val="20"/>
                <w:szCs w:val="20"/>
              </w:rPr>
              <w:t>產業體驗活動的提供</w:t>
            </w:r>
            <w:r w:rsidRPr="00A025D2">
              <w:rPr>
                <w:rFonts w:eastAsia="細明體"/>
                <w:sz w:val="20"/>
                <w:szCs w:val="20"/>
              </w:rPr>
              <w:t>(</w:t>
            </w:r>
            <w:r w:rsidRPr="00A025D2">
              <w:rPr>
                <w:rFonts w:eastAsia="細明體" w:hAnsi="細明體" w:cs="細明體" w:hint="eastAsia"/>
                <w:sz w:val="20"/>
                <w:szCs w:val="20"/>
              </w:rPr>
              <w:t>如採果、摘菜、撈魚</w:t>
            </w:r>
            <w:r w:rsidRPr="00A025D2">
              <w:rPr>
                <w:rFonts w:eastAsia="細明體"/>
                <w:sz w:val="20"/>
                <w:szCs w:val="20"/>
              </w:rPr>
              <w:t>)</w:t>
            </w:r>
          </w:p>
        </w:tc>
        <w:tc>
          <w:tcPr>
            <w:tcW w:w="566" w:type="dxa"/>
            <w:tcBorders>
              <w:bottom w:val="nil"/>
            </w:tcBorders>
            <w:vAlign w:val="center"/>
          </w:tcPr>
          <w:p w14:paraId="31C5192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4.42 </w:t>
            </w:r>
          </w:p>
        </w:tc>
        <w:tc>
          <w:tcPr>
            <w:tcW w:w="566" w:type="dxa"/>
            <w:tcBorders>
              <w:bottom w:val="nil"/>
            </w:tcBorders>
            <w:vAlign w:val="center"/>
          </w:tcPr>
          <w:p w14:paraId="71630E9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1.06 </w:t>
            </w:r>
          </w:p>
        </w:tc>
        <w:tc>
          <w:tcPr>
            <w:tcW w:w="829" w:type="dxa"/>
            <w:gridSpan w:val="2"/>
            <w:tcBorders>
              <w:bottom w:val="nil"/>
            </w:tcBorders>
            <w:vAlign w:val="center"/>
          </w:tcPr>
          <w:p w14:paraId="00328DE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.092</w:t>
            </w:r>
          </w:p>
        </w:tc>
        <w:tc>
          <w:tcPr>
            <w:tcW w:w="709" w:type="dxa"/>
            <w:tcBorders>
              <w:bottom w:val="nil"/>
            </w:tcBorders>
            <w:vAlign w:val="center"/>
          </w:tcPr>
          <w:p w14:paraId="2E7A4D1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.088</w:t>
            </w:r>
          </w:p>
        </w:tc>
        <w:tc>
          <w:tcPr>
            <w:tcW w:w="709" w:type="dxa"/>
            <w:tcBorders>
              <w:bottom w:val="nil"/>
              <w:right w:val="dotted" w:sz="4" w:space="0" w:color="auto"/>
            </w:tcBorders>
            <w:vAlign w:val="center"/>
          </w:tcPr>
          <w:p w14:paraId="24ECC02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.264</w:t>
            </w:r>
          </w:p>
        </w:tc>
        <w:tc>
          <w:tcPr>
            <w:tcW w:w="709" w:type="dxa"/>
            <w:tcBorders>
              <w:top w:val="nil"/>
              <w:left w:val="dotted" w:sz="4" w:space="0" w:color="auto"/>
              <w:bottom w:val="nil"/>
              <w:right w:val="dotted" w:sz="4" w:space="0" w:color="auto"/>
            </w:tcBorders>
            <w:vAlign w:val="center"/>
          </w:tcPr>
          <w:p w14:paraId="29947B0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.802</w:t>
            </w:r>
          </w:p>
        </w:tc>
        <w:tc>
          <w:tcPr>
            <w:tcW w:w="708" w:type="dxa"/>
            <w:tcBorders>
              <w:left w:val="dotted" w:sz="4" w:space="0" w:color="auto"/>
              <w:bottom w:val="nil"/>
            </w:tcBorders>
            <w:vAlign w:val="center"/>
          </w:tcPr>
          <w:p w14:paraId="403F78E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.108</w:t>
            </w:r>
          </w:p>
        </w:tc>
        <w:tc>
          <w:tcPr>
            <w:tcW w:w="709" w:type="dxa"/>
            <w:tcBorders>
              <w:bottom w:val="nil"/>
            </w:tcBorders>
            <w:vAlign w:val="center"/>
          </w:tcPr>
          <w:p w14:paraId="5E0D2D5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.009</w:t>
            </w:r>
          </w:p>
        </w:tc>
        <w:tc>
          <w:tcPr>
            <w:tcW w:w="709" w:type="dxa"/>
            <w:tcBorders>
              <w:bottom w:val="nil"/>
            </w:tcBorders>
            <w:vAlign w:val="center"/>
          </w:tcPr>
          <w:p w14:paraId="3A909DF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-.001</w:t>
            </w:r>
          </w:p>
        </w:tc>
        <w:tc>
          <w:tcPr>
            <w:tcW w:w="709" w:type="dxa"/>
            <w:tcBorders>
              <w:bottom w:val="nil"/>
            </w:tcBorders>
            <w:shd w:val="clear" w:color="auto" w:fill="FFFFFF"/>
            <w:vAlign w:val="center"/>
          </w:tcPr>
          <w:p w14:paraId="5909249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.740</w:t>
            </w:r>
          </w:p>
        </w:tc>
      </w:tr>
      <w:tr w:rsidR="003F109A" w:rsidRPr="00A025D2" w14:paraId="0111FF7A" w14:textId="77777777" w:rsidTr="00C43EDB">
        <w:trPr>
          <w:gridAfter w:val="1"/>
          <w:wAfter w:w="65" w:type="dxa"/>
          <w:trHeight w:val="113"/>
          <w:jc w:val="center"/>
        </w:trPr>
        <w:tc>
          <w:tcPr>
            <w:tcW w:w="4112" w:type="dxa"/>
            <w:gridSpan w:val="2"/>
            <w:tcBorders>
              <w:top w:val="nil"/>
              <w:bottom w:val="dotted" w:sz="4" w:space="0" w:color="auto"/>
            </w:tcBorders>
            <w:vAlign w:val="center"/>
          </w:tcPr>
          <w:p w14:paraId="5CB7DCF9" w14:textId="77777777" w:rsidR="003F109A" w:rsidRPr="00A025D2" w:rsidRDefault="003F109A" w:rsidP="00697CEF">
            <w:pPr>
              <w:spacing w:line="240" w:lineRule="exact"/>
              <w:rPr>
                <w:rFonts w:eastAsia="細明體"/>
                <w:sz w:val="20"/>
                <w:szCs w:val="20"/>
              </w:rPr>
            </w:pPr>
            <w:r w:rsidRPr="00A025D2">
              <w:rPr>
                <w:rFonts w:eastAsia="細明體"/>
                <w:sz w:val="20"/>
                <w:szCs w:val="20"/>
              </w:rPr>
              <w:t>35.</w:t>
            </w:r>
            <w:r w:rsidRPr="00A025D2">
              <w:rPr>
                <w:rFonts w:eastAsia="細明體" w:hAnsi="細明體" w:cs="細明體" w:hint="eastAsia"/>
                <w:sz w:val="20"/>
                <w:szCs w:val="20"/>
              </w:rPr>
              <w:t>人文或民俗體驗活動的提供</w:t>
            </w:r>
            <w:r w:rsidRPr="00A025D2">
              <w:rPr>
                <w:rFonts w:eastAsia="細明體"/>
                <w:sz w:val="20"/>
                <w:szCs w:val="20"/>
              </w:rPr>
              <w:t>(</w:t>
            </w:r>
            <w:r w:rsidRPr="00A025D2">
              <w:rPr>
                <w:rFonts w:eastAsia="細明體" w:hAnsi="細明體" w:cs="細明體" w:hint="eastAsia"/>
                <w:sz w:val="20"/>
                <w:szCs w:val="20"/>
              </w:rPr>
              <w:t>如天燈、版畫</w:t>
            </w:r>
            <w:r w:rsidRPr="00A025D2">
              <w:rPr>
                <w:rFonts w:eastAsia="細明體"/>
                <w:sz w:val="20"/>
                <w:szCs w:val="20"/>
              </w:rPr>
              <w:t>)</w:t>
            </w:r>
          </w:p>
        </w:tc>
        <w:tc>
          <w:tcPr>
            <w:tcW w:w="566" w:type="dxa"/>
            <w:tcBorders>
              <w:top w:val="nil"/>
              <w:bottom w:val="dotted" w:sz="4" w:space="0" w:color="auto"/>
            </w:tcBorders>
            <w:vAlign w:val="center"/>
          </w:tcPr>
          <w:p w14:paraId="14A5345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4.50 </w:t>
            </w:r>
          </w:p>
        </w:tc>
        <w:tc>
          <w:tcPr>
            <w:tcW w:w="566" w:type="dxa"/>
            <w:tcBorders>
              <w:top w:val="nil"/>
              <w:bottom w:val="dotted" w:sz="4" w:space="0" w:color="auto"/>
            </w:tcBorders>
            <w:vAlign w:val="center"/>
          </w:tcPr>
          <w:p w14:paraId="20D5DF6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1.06</w:t>
            </w:r>
          </w:p>
        </w:tc>
        <w:tc>
          <w:tcPr>
            <w:tcW w:w="829" w:type="dxa"/>
            <w:gridSpan w:val="2"/>
            <w:tcBorders>
              <w:top w:val="nil"/>
              <w:bottom w:val="dotted" w:sz="4" w:space="0" w:color="auto"/>
            </w:tcBorders>
            <w:vAlign w:val="center"/>
          </w:tcPr>
          <w:p w14:paraId="47E908B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.150</w:t>
            </w:r>
          </w:p>
        </w:tc>
        <w:tc>
          <w:tcPr>
            <w:tcW w:w="709" w:type="dxa"/>
            <w:tcBorders>
              <w:top w:val="nil"/>
              <w:bottom w:val="dotted" w:sz="4" w:space="0" w:color="auto"/>
            </w:tcBorders>
            <w:vAlign w:val="center"/>
          </w:tcPr>
          <w:p w14:paraId="51FFAC6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.141</w:t>
            </w:r>
          </w:p>
        </w:tc>
        <w:tc>
          <w:tcPr>
            <w:tcW w:w="709" w:type="dxa"/>
            <w:tcBorders>
              <w:top w:val="nil"/>
              <w:bottom w:val="dotted" w:sz="4" w:space="0" w:color="auto"/>
              <w:right w:val="dotted" w:sz="4" w:space="0" w:color="auto"/>
            </w:tcBorders>
            <w:vAlign w:val="center"/>
          </w:tcPr>
          <w:p w14:paraId="588571B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.163</w:t>
            </w:r>
          </w:p>
        </w:tc>
        <w:tc>
          <w:tcPr>
            <w:tcW w:w="709" w:type="dxa"/>
            <w:tcBorders>
              <w:top w:val="nil"/>
              <w:left w:val="dotted" w:sz="4" w:space="0" w:color="auto"/>
              <w:bottom w:val="dotted" w:sz="4" w:space="0" w:color="auto"/>
              <w:right w:val="dotted" w:sz="4" w:space="0" w:color="auto"/>
            </w:tcBorders>
            <w:vAlign w:val="center"/>
          </w:tcPr>
          <w:p w14:paraId="126836D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.797</w:t>
            </w:r>
          </w:p>
        </w:tc>
        <w:tc>
          <w:tcPr>
            <w:tcW w:w="708" w:type="dxa"/>
            <w:tcBorders>
              <w:top w:val="nil"/>
              <w:left w:val="dotted" w:sz="4" w:space="0" w:color="auto"/>
              <w:bottom w:val="dotted" w:sz="4" w:space="0" w:color="auto"/>
            </w:tcBorders>
            <w:vAlign w:val="center"/>
          </w:tcPr>
          <w:p w14:paraId="430CF39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.199</w:t>
            </w:r>
          </w:p>
        </w:tc>
        <w:tc>
          <w:tcPr>
            <w:tcW w:w="709" w:type="dxa"/>
            <w:tcBorders>
              <w:top w:val="nil"/>
              <w:bottom w:val="dotted" w:sz="4" w:space="0" w:color="auto"/>
            </w:tcBorders>
            <w:vAlign w:val="center"/>
          </w:tcPr>
          <w:p w14:paraId="62EA53C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.080</w:t>
            </w:r>
          </w:p>
        </w:tc>
        <w:tc>
          <w:tcPr>
            <w:tcW w:w="709" w:type="dxa"/>
            <w:tcBorders>
              <w:top w:val="nil"/>
              <w:bottom w:val="dotted" w:sz="4" w:space="0" w:color="auto"/>
            </w:tcBorders>
            <w:vAlign w:val="center"/>
          </w:tcPr>
          <w:p w14:paraId="529DDF2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.128</w:t>
            </w:r>
          </w:p>
        </w:tc>
        <w:tc>
          <w:tcPr>
            <w:tcW w:w="709" w:type="dxa"/>
            <w:tcBorders>
              <w:top w:val="nil"/>
              <w:bottom w:val="dotted" w:sz="4" w:space="0" w:color="auto"/>
            </w:tcBorders>
            <w:shd w:val="clear" w:color="auto" w:fill="FFFFFF"/>
            <w:vAlign w:val="center"/>
          </w:tcPr>
          <w:p w14:paraId="0D86A26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.767</w:t>
            </w:r>
          </w:p>
        </w:tc>
      </w:tr>
      <w:tr w:rsidR="003F109A" w:rsidRPr="00A025D2" w14:paraId="6FEC0929" w14:textId="77777777" w:rsidTr="00C43EDB">
        <w:trPr>
          <w:gridAfter w:val="1"/>
          <w:wAfter w:w="65" w:type="dxa"/>
          <w:trHeight w:val="113"/>
          <w:jc w:val="center"/>
        </w:trPr>
        <w:tc>
          <w:tcPr>
            <w:tcW w:w="4112" w:type="dxa"/>
            <w:gridSpan w:val="2"/>
            <w:tcBorders>
              <w:top w:val="dotted" w:sz="4" w:space="0" w:color="auto"/>
            </w:tcBorders>
            <w:vAlign w:val="center"/>
          </w:tcPr>
          <w:p w14:paraId="2A829090" w14:textId="77777777" w:rsidR="003F109A" w:rsidRPr="00A025D2" w:rsidRDefault="003F109A" w:rsidP="00697CEF">
            <w:pPr>
              <w:spacing w:line="240" w:lineRule="exact"/>
              <w:rPr>
                <w:rFonts w:eastAsia="細明體"/>
                <w:sz w:val="20"/>
                <w:szCs w:val="20"/>
              </w:rPr>
            </w:pPr>
            <w:r w:rsidRPr="00A025D2">
              <w:rPr>
                <w:rFonts w:eastAsia="細明體"/>
                <w:sz w:val="20"/>
                <w:szCs w:val="20"/>
              </w:rPr>
              <w:t>25.</w:t>
            </w:r>
            <w:r w:rsidRPr="00A025D2">
              <w:rPr>
                <w:rFonts w:eastAsia="細明體" w:hAnsi="細明體" w:cs="細明體" w:hint="eastAsia"/>
                <w:sz w:val="20"/>
                <w:szCs w:val="20"/>
              </w:rPr>
              <w:t>餐點可以反映出當地風土民情</w:t>
            </w:r>
          </w:p>
        </w:tc>
        <w:tc>
          <w:tcPr>
            <w:tcW w:w="566" w:type="dxa"/>
            <w:tcBorders>
              <w:top w:val="dotted" w:sz="4" w:space="0" w:color="auto"/>
            </w:tcBorders>
            <w:vAlign w:val="center"/>
          </w:tcPr>
          <w:p w14:paraId="6DF0A25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4.54 </w:t>
            </w:r>
          </w:p>
        </w:tc>
        <w:tc>
          <w:tcPr>
            <w:tcW w:w="566" w:type="dxa"/>
            <w:tcBorders>
              <w:top w:val="dotted" w:sz="4" w:space="0" w:color="auto"/>
            </w:tcBorders>
            <w:vAlign w:val="center"/>
          </w:tcPr>
          <w:p w14:paraId="43914B5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0.97 </w:t>
            </w:r>
          </w:p>
        </w:tc>
        <w:tc>
          <w:tcPr>
            <w:tcW w:w="829" w:type="dxa"/>
            <w:gridSpan w:val="2"/>
            <w:tcBorders>
              <w:top w:val="dotted" w:sz="4" w:space="0" w:color="auto"/>
            </w:tcBorders>
            <w:vAlign w:val="center"/>
          </w:tcPr>
          <w:p w14:paraId="38036B5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.180</w:t>
            </w:r>
          </w:p>
        </w:tc>
        <w:tc>
          <w:tcPr>
            <w:tcW w:w="709" w:type="dxa"/>
            <w:tcBorders>
              <w:top w:val="dotted" w:sz="4" w:space="0" w:color="auto"/>
            </w:tcBorders>
            <w:vAlign w:val="center"/>
          </w:tcPr>
          <w:p w14:paraId="7638FD2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.182</w:t>
            </w:r>
          </w:p>
        </w:tc>
        <w:tc>
          <w:tcPr>
            <w:tcW w:w="709" w:type="dxa"/>
            <w:tcBorders>
              <w:top w:val="dotted" w:sz="4" w:space="0" w:color="auto"/>
            </w:tcBorders>
            <w:vAlign w:val="center"/>
          </w:tcPr>
          <w:p w14:paraId="0354D59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.218</w:t>
            </w:r>
          </w:p>
        </w:tc>
        <w:tc>
          <w:tcPr>
            <w:tcW w:w="709" w:type="dxa"/>
            <w:tcBorders>
              <w:top w:val="dotted" w:sz="4" w:space="0" w:color="auto"/>
              <w:right w:val="dotted" w:sz="4" w:space="0" w:color="auto"/>
            </w:tcBorders>
            <w:vAlign w:val="center"/>
          </w:tcPr>
          <w:p w14:paraId="6893485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.211</w:t>
            </w:r>
          </w:p>
        </w:tc>
        <w:tc>
          <w:tcPr>
            <w:tcW w:w="708" w:type="dxa"/>
            <w:tcBorders>
              <w:top w:val="dotted" w:sz="4" w:space="0" w:color="auto"/>
              <w:left w:val="dotted" w:sz="4" w:space="0" w:color="auto"/>
              <w:bottom w:val="nil"/>
              <w:right w:val="dotted" w:sz="4" w:space="0" w:color="auto"/>
            </w:tcBorders>
            <w:vAlign w:val="center"/>
          </w:tcPr>
          <w:p w14:paraId="754B11D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.818</w:t>
            </w:r>
          </w:p>
        </w:tc>
        <w:tc>
          <w:tcPr>
            <w:tcW w:w="709" w:type="dxa"/>
            <w:tcBorders>
              <w:top w:val="dotted" w:sz="4" w:space="0" w:color="auto"/>
              <w:left w:val="dotted" w:sz="4" w:space="0" w:color="auto"/>
            </w:tcBorders>
            <w:vAlign w:val="center"/>
          </w:tcPr>
          <w:p w14:paraId="5BF7521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.048</w:t>
            </w:r>
          </w:p>
        </w:tc>
        <w:tc>
          <w:tcPr>
            <w:tcW w:w="709" w:type="dxa"/>
            <w:tcBorders>
              <w:top w:val="dotted" w:sz="4" w:space="0" w:color="auto"/>
            </w:tcBorders>
            <w:vAlign w:val="center"/>
          </w:tcPr>
          <w:p w14:paraId="3A15548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.113</w:t>
            </w:r>
          </w:p>
        </w:tc>
        <w:tc>
          <w:tcPr>
            <w:tcW w:w="709" w:type="dxa"/>
            <w:tcBorders>
              <w:top w:val="dotted" w:sz="4" w:space="0" w:color="auto"/>
            </w:tcBorders>
            <w:shd w:val="clear" w:color="auto" w:fill="FFFFFF"/>
            <w:vAlign w:val="center"/>
          </w:tcPr>
          <w:p w14:paraId="5F58E23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.841</w:t>
            </w:r>
          </w:p>
        </w:tc>
      </w:tr>
      <w:tr w:rsidR="003F109A" w:rsidRPr="00A025D2" w14:paraId="1E703884" w14:textId="77777777" w:rsidTr="00C43EDB">
        <w:trPr>
          <w:gridAfter w:val="1"/>
          <w:wAfter w:w="65" w:type="dxa"/>
          <w:trHeight w:val="113"/>
          <w:jc w:val="center"/>
        </w:trPr>
        <w:tc>
          <w:tcPr>
            <w:tcW w:w="4112" w:type="dxa"/>
            <w:gridSpan w:val="2"/>
            <w:tcBorders>
              <w:bottom w:val="nil"/>
            </w:tcBorders>
            <w:vAlign w:val="center"/>
          </w:tcPr>
          <w:p w14:paraId="4D286347" w14:textId="77777777" w:rsidR="003F109A" w:rsidRPr="00A025D2" w:rsidRDefault="003F109A" w:rsidP="00697CEF">
            <w:pPr>
              <w:spacing w:line="240" w:lineRule="exact"/>
              <w:ind w:left="238" w:hanging="238"/>
              <w:rPr>
                <w:rFonts w:eastAsia="細明體"/>
                <w:sz w:val="20"/>
                <w:szCs w:val="20"/>
              </w:rPr>
            </w:pPr>
            <w:r w:rsidRPr="00A025D2">
              <w:rPr>
                <w:rFonts w:eastAsia="細明體"/>
                <w:sz w:val="20"/>
                <w:szCs w:val="20"/>
              </w:rPr>
              <w:t>24.</w:t>
            </w:r>
            <w:r w:rsidRPr="00A025D2">
              <w:rPr>
                <w:rFonts w:eastAsia="細明體" w:hAnsi="細明體" w:cs="細明體" w:hint="eastAsia"/>
                <w:sz w:val="20"/>
                <w:szCs w:val="20"/>
              </w:rPr>
              <w:t>餐點具有獨門料理</w:t>
            </w:r>
            <w:r w:rsidRPr="00A025D2">
              <w:rPr>
                <w:rFonts w:eastAsia="細明體"/>
                <w:sz w:val="20"/>
                <w:szCs w:val="20"/>
              </w:rPr>
              <w:t>(</w:t>
            </w:r>
            <w:r w:rsidRPr="00A025D2">
              <w:rPr>
                <w:rFonts w:eastAsia="細明體" w:hAnsi="細明體" w:cs="細明體" w:hint="eastAsia"/>
                <w:sz w:val="20"/>
                <w:szCs w:val="20"/>
              </w:rPr>
              <w:t>但不見得可以反映出當</w:t>
            </w:r>
          </w:p>
          <w:p w14:paraId="21757E86" w14:textId="77777777" w:rsidR="003F109A" w:rsidRPr="00A025D2" w:rsidRDefault="003F109A" w:rsidP="00697CEF">
            <w:pPr>
              <w:spacing w:line="240" w:lineRule="exact"/>
              <w:ind w:left="266"/>
              <w:rPr>
                <w:rFonts w:eastAsia="細明體"/>
                <w:sz w:val="20"/>
                <w:szCs w:val="20"/>
              </w:rPr>
            </w:pPr>
            <w:r w:rsidRPr="00A025D2">
              <w:rPr>
                <w:rFonts w:eastAsia="細明體" w:hAnsi="細明體" w:cs="細明體" w:hint="eastAsia"/>
                <w:sz w:val="20"/>
                <w:szCs w:val="20"/>
              </w:rPr>
              <w:t>地風土民情</w:t>
            </w:r>
            <w:r w:rsidRPr="00A025D2">
              <w:rPr>
                <w:rFonts w:eastAsia="細明體"/>
                <w:sz w:val="20"/>
                <w:szCs w:val="20"/>
              </w:rPr>
              <w:t>)</w:t>
            </w:r>
          </w:p>
        </w:tc>
        <w:tc>
          <w:tcPr>
            <w:tcW w:w="566" w:type="dxa"/>
            <w:tcBorders>
              <w:bottom w:val="nil"/>
            </w:tcBorders>
            <w:vAlign w:val="center"/>
          </w:tcPr>
          <w:p w14:paraId="3383AB7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4.48</w:t>
            </w:r>
          </w:p>
          <w:p w14:paraId="5D5553A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 </w:t>
            </w:r>
          </w:p>
        </w:tc>
        <w:tc>
          <w:tcPr>
            <w:tcW w:w="566" w:type="dxa"/>
            <w:tcBorders>
              <w:bottom w:val="nil"/>
            </w:tcBorders>
            <w:vAlign w:val="center"/>
          </w:tcPr>
          <w:p w14:paraId="2D766D8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1.00</w:t>
            </w:r>
          </w:p>
          <w:p w14:paraId="3354C1AA" w14:textId="77777777" w:rsidR="003F109A" w:rsidRPr="00A025D2" w:rsidRDefault="003F109A" w:rsidP="00697CEF">
            <w:pPr>
              <w:spacing w:line="240" w:lineRule="exact"/>
              <w:jc w:val="center"/>
              <w:rPr>
                <w:rFonts w:eastAsia="細明體"/>
                <w:sz w:val="20"/>
                <w:szCs w:val="20"/>
              </w:rPr>
            </w:pPr>
          </w:p>
        </w:tc>
        <w:tc>
          <w:tcPr>
            <w:tcW w:w="829" w:type="dxa"/>
            <w:gridSpan w:val="2"/>
            <w:tcBorders>
              <w:bottom w:val="nil"/>
            </w:tcBorders>
            <w:vAlign w:val="center"/>
          </w:tcPr>
          <w:p w14:paraId="559666A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.142</w:t>
            </w:r>
          </w:p>
          <w:p w14:paraId="05EC2075" w14:textId="77777777" w:rsidR="003F109A" w:rsidRPr="00A025D2" w:rsidRDefault="003F109A" w:rsidP="00697CEF">
            <w:pPr>
              <w:spacing w:line="240" w:lineRule="exact"/>
              <w:jc w:val="center"/>
              <w:rPr>
                <w:rFonts w:eastAsia="細明體"/>
                <w:sz w:val="20"/>
                <w:szCs w:val="20"/>
              </w:rPr>
            </w:pPr>
          </w:p>
        </w:tc>
        <w:tc>
          <w:tcPr>
            <w:tcW w:w="709" w:type="dxa"/>
            <w:tcBorders>
              <w:bottom w:val="nil"/>
            </w:tcBorders>
            <w:vAlign w:val="center"/>
          </w:tcPr>
          <w:p w14:paraId="4EA5E68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.161</w:t>
            </w:r>
          </w:p>
          <w:p w14:paraId="4D8A4B9F" w14:textId="77777777" w:rsidR="003F109A" w:rsidRPr="00A025D2" w:rsidRDefault="003F109A" w:rsidP="00697CEF">
            <w:pPr>
              <w:spacing w:line="240" w:lineRule="exact"/>
              <w:jc w:val="center"/>
              <w:rPr>
                <w:rFonts w:eastAsia="細明體"/>
                <w:sz w:val="20"/>
                <w:szCs w:val="20"/>
              </w:rPr>
            </w:pPr>
          </w:p>
        </w:tc>
        <w:tc>
          <w:tcPr>
            <w:tcW w:w="709" w:type="dxa"/>
            <w:tcBorders>
              <w:bottom w:val="nil"/>
            </w:tcBorders>
            <w:vAlign w:val="center"/>
          </w:tcPr>
          <w:p w14:paraId="4D83E68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.187</w:t>
            </w:r>
          </w:p>
          <w:p w14:paraId="582FCC17" w14:textId="77777777" w:rsidR="003F109A" w:rsidRPr="00A025D2" w:rsidRDefault="003F109A" w:rsidP="00697CEF">
            <w:pPr>
              <w:spacing w:line="240" w:lineRule="exact"/>
              <w:jc w:val="center"/>
              <w:rPr>
                <w:rFonts w:eastAsia="細明體"/>
                <w:sz w:val="20"/>
                <w:szCs w:val="20"/>
              </w:rPr>
            </w:pPr>
          </w:p>
        </w:tc>
        <w:tc>
          <w:tcPr>
            <w:tcW w:w="709" w:type="dxa"/>
            <w:tcBorders>
              <w:bottom w:val="nil"/>
              <w:right w:val="dotted" w:sz="4" w:space="0" w:color="auto"/>
            </w:tcBorders>
            <w:vAlign w:val="center"/>
          </w:tcPr>
          <w:p w14:paraId="3CB582A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.187</w:t>
            </w:r>
          </w:p>
          <w:p w14:paraId="1A61CA30" w14:textId="77777777" w:rsidR="003F109A" w:rsidRPr="00A025D2" w:rsidRDefault="003F109A" w:rsidP="00697CEF">
            <w:pPr>
              <w:spacing w:line="240" w:lineRule="exact"/>
              <w:jc w:val="center"/>
              <w:rPr>
                <w:rFonts w:eastAsia="細明體"/>
                <w:sz w:val="20"/>
                <w:szCs w:val="20"/>
              </w:rPr>
            </w:pPr>
          </w:p>
        </w:tc>
        <w:tc>
          <w:tcPr>
            <w:tcW w:w="708" w:type="dxa"/>
            <w:tcBorders>
              <w:top w:val="nil"/>
              <w:left w:val="dotted" w:sz="4" w:space="0" w:color="auto"/>
              <w:bottom w:val="nil"/>
              <w:right w:val="dotted" w:sz="4" w:space="0" w:color="auto"/>
            </w:tcBorders>
            <w:vAlign w:val="center"/>
          </w:tcPr>
          <w:p w14:paraId="3496498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.806</w:t>
            </w:r>
          </w:p>
          <w:p w14:paraId="048FEC28" w14:textId="77777777" w:rsidR="003F109A" w:rsidRPr="00A025D2" w:rsidRDefault="003F109A" w:rsidP="00697CEF">
            <w:pPr>
              <w:spacing w:line="240" w:lineRule="exact"/>
              <w:jc w:val="center"/>
              <w:rPr>
                <w:rFonts w:eastAsia="細明體"/>
                <w:sz w:val="20"/>
                <w:szCs w:val="20"/>
              </w:rPr>
            </w:pPr>
          </w:p>
        </w:tc>
        <w:tc>
          <w:tcPr>
            <w:tcW w:w="709" w:type="dxa"/>
            <w:tcBorders>
              <w:left w:val="dotted" w:sz="4" w:space="0" w:color="auto"/>
              <w:bottom w:val="nil"/>
            </w:tcBorders>
            <w:vAlign w:val="center"/>
          </w:tcPr>
          <w:p w14:paraId="206376C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.147</w:t>
            </w:r>
          </w:p>
          <w:p w14:paraId="22D06545" w14:textId="77777777" w:rsidR="003F109A" w:rsidRPr="00A025D2" w:rsidRDefault="003F109A" w:rsidP="00697CEF">
            <w:pPr>
              <w:spacing w:line="240" w:lineRule="exact"/>
              <w:jc w:val="center"/>
              <w:rPr>
                <w:rFonts w:eastAsia="細明體"/>
                <w:sz w:val="20"/>
                <w:szCs w:val="20"/>
              </w:rPr>
            </w:pPr>
          </w:p>
        </w:tc>
        <w:tc>
          <w:tcPr>
            <w:tcW w:w="709" w:type="dxa"/>
            <w:tcBorders>
              <w:bottom w:val="nil"/>
            </w:tcBorders>
            <w:vAlign w:val="center"/>
          </w:tcPr>
          <w:p w14:paraId="2FC9CBA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.095</w:t>
            </w:r>
          </w:p>
          <w:p w14:paraId="6B96995C" w14:textId="77777777" w:rsidR="003F109A" w:rsidRPr="00A025D2" w:rsidRDefault="003F109A" w:rsidP="00697CEF">
            <w:pPr>
              <w:spacing w:line="240" w:lineRule="exact"/>
              <w:jc w:val="center"/>
              <w:rPr>
                <w:rFonts w:eastAsia="細明體"/>
                <w:sz w:val="20"/>
                <w:szCs w:val="20"/>
              </w:rPr>
            </w:pPr>
          </w:p>
        </w:tc>
        <w:tc>
          <w:tcPr>
            <w:tcW w:w="709" w:type="dxa"/>
            <w:tcBorders>
              <w:bottom w:val="nil"/>
            </w:tcBorders>
            <w:shd w:val="clear" w:color="auto" w:fill="FFFFFF"/>
            <w:vAlign w:val="center"/>
          </w:tcPr>
          <w:p w14:paraId="0B865A8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.796</w:t>
            </w:r>
          </w:p>
          <w:p w14:paraId="3C4AD8E9" w14:textId="77777777" w:rsidR="003F109A" w:rsidRPr="00A025D2" w:rsidRDefault="003F109A" w:rsidP="00697CEF">
            <w:pPr>
              <w:spacing w:line="240" w:lineRule="exact"/>
              <w:jc w:val="center"/>
              <w:rPr>
                <w:rFonts w:eastAsia="細明體"/>
                <w:sz w:val="20"/>
                <w:szCs w:val="20"/>
              </w:rPr>
            </w:pPr>
          </w:p>
        </w:tc>
      </w:tr>
      <w:tr w:rsidR="003F109A" w:rsidRPr="00A025D2" w14:paraId="150C3845" w14:textId="77777777" w:rsidTr="00C43EDB">
        <w:trPr>
          <w:gridAfter w:val="1"/>
          <w:wAfter w:w="65" w:type="dxa"/>
          <w:trHeight w:val="113"/>
          <w:jc w:val="center"/>
        </w:trPr>
        <w:tc>
          <w:tcPr>
            <w:tcW w:w="4112" w:type="dxa"/>
            <w:gridSpan w:val="2"/>
            <w:tcBorders>
              <w:top w:val="nil"/>
              <w:bottom w:val="dotted" w:sz="4" w:space="0" w:color="auto"/>
            </w:tcBorders>
            <w:vAlign w:val="center"/>
          </w:tcPr>
          <w:p w14:paraId="5234D992" w14:textId="77777777" w:rsidR="003F109A" w:rsidRPr="00A025D2" w:rsidRDefault="003F109A" w:rsidP="00697CEF">
            <w:pPr>
              <w:spacing w:line="240" w:lineRule="exact"/>
              <w:rPr>
                <w:rFonts w:eastAsia="細明體"/>
                <w:sz w:val="20"/>
                <w:szCs w:val="20"/>
              </w:rPr>
            </w:pPr>
            <w:r w:rsidRPr="00A025D2">
              <w:rPr>
                <w:rFonts w:eastAsia="細明體"/>
                <w:sz w:val="20"/>
                <w:szCs w:val="20"/>
              </w:rPr>
              <w:t>26.</w:t>
            </w:r>
            <w:r w:rsidRPr="00A025D2">
              <w:rPr>
                <w:rFonts w:eastAsia="細明體" w:hAnsi="細明體" w:cs="細明體" w:hint="eastAsia"/>
                <w:sz w:val="20"/>
                <w:szCs w:val="20"/>
              </w:rPr>
              <w:t>餐點的精緻度</w:t>
            </w:r>
          </w:p>
        </w:tc>
        <w:tc>
          <w:tcPr>
            <w:tcW w:w="566" w:type="dxa"/>
            <w:tcBorders>
              <w:top w:val="nil"/>
              <w:bottom w:val="dotted" w:sz="4" w:space="0" w:color="auto"/>
            </w:tcBorders>
            <w:vAlign w:val="center"/>
          </w:tcPr>
          <w:p w14:paraId="508BAA0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4.56 </w:t>
            </w:r>
          </w:p>
        </w:tc>
        <w:tc>
          <w:tcPr>
            <w:tcW w:w="566" w:type="dxa"/>
            <w:tcBorders>
              <w:top w:val="nil"/>
              <w:bottom w:val="dotted" w:sz="4" w:space="0" w:color="auto"/>
            </w:tcBorders>
            <w:vAlign w:val="center"/>
          </w:tcPr>
          <w:p w14:paraId="1906AF4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0.96 </w:t>
            </w:r>
          </w:p>
        </w:tc>
        <w:tc>
          <w:tcPr>
            <w:tcW w:w="829" w:type="dxa"/>
            <w:gridSpan w:val="2"/>
            <w:tcBorders>
              <w:top w:val="nil"/>
              <w:bottom w:val="dotted" w:sz="4" w:space="0" w:color="auto"/>
            </w:tcBorders>
            <w:vAlign w:val="center"/>
          </w:tcPr>
          <w:p w14:paraId="307EFD6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.274</w:t>
            </w:r>
          </w:p>
        </w:tc>
        <w:tc>
          <w:tcPr>
            <w:tcW w:w="709" w:type="dxa"/>
            <w:tcBorders>
              <w:top w:val="nil"/>
              <w:bottom w:val="dotted" w:sz="4" w:space="0" w:color="auto"/>
            </w:tcBorders>
            <w:vAlign w:val="center"/>
          </w:tcPr>
          <w:p w14:paraId="12CB29C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.344</w:t>
            </w:r>
          </w:p>
        </w:tc>
        <w:tc>
          <w:tcPr>
            <w:tcW w:w="709" w:type="dxa"/>
            <w:tcBorders>
              <w:top w:val="nil"/>
              <w:bottom w:val="dotted" w:sz="4" w:space="0" w:color="auto"/>
            </w:tcBorders>
            <w:vAlign w:val="center"/>
          </w:tcPr>
          <w:p w14:paraId="170DE82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.004</w:t>
            </w:r>
          </w:p>
        </w:tc>
        <w:tc>
          <w:tcPr>
            <w:tcW w:w="709" w:type="dxa"/>
            <w:tcBorders>
              <w:top w:val="nil"/>
              <w:bottom w:val="dotted" w:sz="4" w:space="0" w:color="auto"/>
              <w:right w:val="dotted" w:sz="4" w:space="0" w:color="auto"/>
            </w:tcBorders>
            <w:vAlign w:val="center"/>
          </w:tcPr>
          <w:p w14:paraId="0B909AA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.098</w:t>
            </w:r>
          </w:p>
        </w:tc>
        <w:tc>
          <w:tcPr>
            <w:tcW w:w="708" w:type="dxa"/>
            <w:tcBorders>
              <w:top w:val="nil"/>
              <w:left w:val="dotted" w:sz="4" w:space="0" w:color="auto"/>
              <w:bottom w:val="dotted" w:sz="4" w:space="0" w:color="auto"/>
              <w:right w:val="dotted" w:sz="4" w:space="0" w:color="auto"/>
            </w:tcBorders>
            <w:vAlign w:val="center"/>
          </w:tcPr>
          <w:p w14:paraId="4589DB2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.651</w:t>
            </w:r>
          </w:p>
        </w:tc>
        <w:tc>
          <w:tcPr>
            <w:tcW w:w="709" w:type="dxa"/>
            <w:tcBorders>
              <w:top w:val="nil"/>
              <w:left w:val="dotted" w:sz="4" w:space="0" w:color="auto"/>
              <w:bottom w:val="dotted" w:sz="4" w:space="0" w:color="auto"/>
            </w:tcBorders>
            <w:vAlign w:val="center"/>
          </w:tcPr>
          <w:p w14:paraId="54A8280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.221</w:t>
            </w:r>
          </w:p>
        </w:tc>
        <w:tc>
          <w:tcPr>
            <w:tcW w:w="709" w:type="dxa"/>
            <w:tcBorders>
              <w:top w:val="nil"/>
              <w:bottom w:val="dotted" w:sz="4" w:space="0" w:color="auto"/>
            </w:tcBorders>
            <w:vAlign w:val="center"/>
          </w:tcPr>
          <w:p w14:paraId="5214605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.117</w:t>
            </w:r>
          </w:p>
        </w:tc>
        <w:tc>
          <w:tcPr>
            <w:tcW w:w="709" w:type="dxa"/>
            <w:tcBorders>
              <w:top w:val="nil"/>
              <w:bottom w:val="dotted" w:sz="4" w:space="0" w:color="auto"/>
            </w:tcBorders>
            <w:shd w:val="clear" w:color="auto" w:fill="FFFFFF"/>
            <w:vAlign w:val="center"/>
          </w:tcPr>
          <w:p w14:paraId="72C1EF7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.689</w:t>
            </w:r>
          </w:p>
        </w:tc>
      </w:tr>
      <w:tr w:rsidR="003F109A" w:rsidRPr="00A025D2" w14:paraId="7342E087" w14:textId="77777777" w:rsidTr="00C43EDB">
        <w:trPr>
          <w:gridAfter w:val="1"/>
          <w:wAfter w:w="65" w:type="dxa"/>
          <w:trHeight w:val="113"/>
          <w:jc w:val="center"/>
        </w:trPr>
        <w:tc>
          <w:tcPr>
            <w:tcW w:w="4112" w:type="dxa"/>
            <w:gridSpan w:val="2"/>
            <w:tcBorders>
              <w:top w:val="dotted" w:sz="4" w:space="0" w:color="auto"/>
              <w:bottom w:val="nil"/>
            </w:tcBorders>
            <w:vAlign w:val="center"/>
          </w:tcPr>
          <w:p w14:paraId="10D75DC0" w14:textId="77777777" w:rsidR="003F109A" w:rsidRPr="00A025D2" w:rsidRDefault="003F109A" w:rsidP="00697CEF">
            <w:pPr>
              <w:spacing w:line="240" w:lineRule="exact"/>
              <w:rPr>
                <w:rFonts w:eastAsia="細明體"/>
                <w:sz w:val="20"/>
                <w:szCs w:val="20"/>
              </w:rPr>
            </w:pPr>
            <w:r w:rsidRPr="00A025D2">
              <w:rPr>
                <w:rFonts w:eastAsia="細明體"/>
                <w:sz w:val="20"/>
                <w:szCs w:val="20"/>
              </w:rPr>
              <w:t>16.</w:t>
            </w:r>
            <w:r w:rsidRPr="00A025D2">
              <w:rPr>
                <w:rFonts w:eastAsia="細明體" w:hAnsi="細明體" w:cs="細明體" w:hint="eastAsia"/>
                <w:sz w:val="20"/>
                <w:szCs w:val="20"/>
              </w:rPr>
              <w:t>民宿給人異國風情的感覺</w:t>
            </w:r>
            <w:r w:rsidRPr="00A025D2">
              <w:rPr>
                <w:rFonts w:eastAsia="細明體"/>
                <w:sz w:val="20"/>
                <w:szCs w:val="20"/>
              </w:rPr>
              <w:t>(</w:t>
            </w:r>
            <w:r w:rsidRPr="00A025D2">
              <w:rPr>
                <w:rFonts w:eastAsia="細明體" w:hAnsi="細明體" w:cs="細明體" w:hint="eastAsia"/>
                <w:sz w:val="20"/>
                <w:szCs w:val="20"/>
              </w:rPr>
              <w:t>如希臘、巴峇島風</w:t>
            </w:r>
            <w:r w:rsidRPr="00A025D2">
              <w:rPr>
                <w:rFonts w:eastAsia="細明體"/>
                <w:sz w:val="20"/>
                <w:szCs w:val="20"/>
              </w:rPr>
              <w:t>)</w:t>
            </w:r>
          </w:p>
        </w:tc>
        <w:tc>
          <w:tcPr>
            <w:tcW w:w="566" w:type="dxa"/>
            <w:tcBorders>
              <w:top w:val="dotted" w:sz="4" w:space="0" w:color="auto"/>
              <w:bottom w:val="nil"/>
            </w:tcBorders>
            <w:vAlign w:val="center"/>
          </w:tcPr>
          <w:p w14:paraId="3134487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4.57 </w:t>
            </w:r>
          </w:p>
        </w:tc>
        <w:tc>
          <w:tcPr>
            <w:tcW w:w="566" w:type="dxa"/>
            <w:tcBorders>
              <w:top w:val="dotted" w:sz="4" w:space="0" w:color="auto"/>
              <w:bottom w:val="nil"/>
            </w:tcBorders>
            <w:vAlign w:val="center"/>
          </w:tcPr>
          <w:p w14:paraId="3DCC120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1.05 </w:t>
            </w:r>
          </w:p>
        </w:tc>
        <w:tc>
          <w:tcPr>
            <w:tcW w:w="829" w:type="dxa"/>
            <w:gridSpan w:val="2"/>
            <w:tcBorders>
              <w:top w:val="dotted" w:sz="4" w:space="0" w:color="auto"/>
              <w:bottom w:val="nil"/>
            </w:tcBorders>
            <w:vAlign w:val="center"/>
          </w:tcPr>
          <w:p w14:paraId="58DBB35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.228</w:t>
            </w:r>
          </w:p>
        </w:tc>
        <w:tc>
          <w:tcPr>
            <w:tcW w:w="709" w:type="dxa"/>
            <w:tcBorders>
              <w:top w:val="dotted" w:sz="4" w:space="0" w:color="auto"/>
              <w:bottom w:val="nil"/>
            </w:tcBorders>
            <w:vAlign w:val="center"/>
          </w:tcPr>
          <w:p w14:paraId="7F7BD78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.188</w:t>
            </w:r>
          </w:p>
        </w:tc>
        <w:tc>
          <w:tcPr>
            <w:tcW w:w="709" w:type="dxa"/>
            <w:tcBorders>
              <w:top w:val="dotted" w:sz="4" w:space="0" w:color="auto"/>
              <w:bottom w:val="nil"/>
            </w:tcBorders>
            <w:vAlign w:val="center"/>
          </w:tcPr>
          <w:p w14:paraId="4D0989A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.259</w:t>
            </w:r>
          </w:p>
        </w:tc>
        <w:tc>
          <w:tcPr>
            <w:tcW w:w="709" w:type="dxa"/>
            <w:tcBorders>
              <w:top w:val="dotted" w:sz="4" w:space="0" w:color="auto"/>
              <w:bottom w:val="nil"/>
            </w:tcBorders>
            <w:vAlign w:val="center"/>
          </w:tcPr>
          <w:p w14:paraId="01F38E1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.072</w:t>
            </w:r>
          </w:p>
        </w:tc>
        <w:tc>
          <w:tcPr>
            <w:tcW w:w="708" w:type="dxa"/>
            <w:tcBorders>
              <w:top w:val="dotted" w:sz="4" w:space="0" w:color="auto"/>
              <w:bottom w:val="nil"/>
              <w:right w:val="dotted" w:sz="4" w:space="0" w:color="auto"/>
            </w:tcBorders>
            <w:vAlign w:val="center"/>
          </w:tcPr>
          <w:p w14:paraId="779EAC7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.134</w:t>
            </w:r>
          </w:p>
        </w:tc>
        <w:tc>
          <w:tcPr>
            <w:tcW w:w="709" w:type="dxa"/>
            <w:tcBorders>
              <w:top w:val="dotted" w:sz="4" w:space="0" w:color="auto"/>
              <w:left w:val="dotted" w:sz="4" w:space="0" w:color="auto"/>
              <w:bottom w:val="nil"/>
              <w:right w:val="dotted" w:sz="4" w:space="0" w:color="auto"/>
            </w:tcBorders>
            <w:vAlign w:val="center"/>
          </w:tcPr>
          <w:p w14:paraId="1D4B669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.767</w:t>
            </w:r>
          </w:p>
        </w:tc>
        <w:tc>
          <w:tcPr>
            <w:tcW w:w="709" w:type="dxa"/>
            <w:tcBorders>
              <w:top w:val="dotted" w:sz="4" w:space="0" w:color="auto"/>
              <w:left w:val="dotted" w:sz="4" w:space="0" w:color="auto"/>
              <w:bottom w:val="nil"/>
            </w:tcBorders>
            <w:vAlign w:val="center"/>
          </w:tcPr>
          <w:p w14:paraId="70AA938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-.001</w:t>
            </w:r>
          </w:p>
        </w:tc>
        <w:tc>
          <w:tcPr>
            <w:tcW w:w="709" w:type="dxa"/>
            <w:tcBorders>
              <w:top w:val="dotted" w:sz="4" w:space="0" w:color="auto"/>
              <w:bottom w:val="nil"/>
            </w:tcBorders>
            <w:shd w:val="clear" w:color="auto" w:fill="FFFFFF"/>
            <w:vAlign w:val="center"/>
          </w:tcPr>
          <w:p w14:paraId="5AEA8D7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.766</w:t>
            </w:r>
          </w:p>
        </w:tc>
      </w:tr>
      <w:tr w:rsidR="003F109A" w:rsidRPr="00A025D2" w14:paraId="086401BC" w14:textId="77777777" w:rsidTr="00C43EDB">
        <w:trPr>
          <w:gridAfter w:val="1"/>
          <w:wAfter w:w="65" w:type="dxa"/>
          <w:trHeight w:val="113"/>
          <w:jc w:val="center"/>
        </w:trPr>
        <w:tc>
          <w:tcPr>
            <w:tcW w:w="4112" w:type="dxa"/>
            <w:gridSpan w:val="2"/>
            <w:tcBorders>
              <w:top w:val="nil"/>
              <w:bottom w:val="nil"/>
            </w:tcBorders>
            <w:vAlign w:val="center"/>
          </w:tcPr>
          <w:p w14:paraId="67AC9F5D" w14:textId="77777777" w:rsidR="003F109A" w:rsidRPr="00A025D2" w:rsidRDefault="003F109A" w:rsidP="00697CEF">
            <w:pPr>
              <w:spacing w:line="240" w:lineRule="exact"/>
              <w:rPr>
                <w:rFonts w:eastAsia="細明體"/>
                <w:sz w:val="20"/>
                <w:szCs w:val="20"/>
              </w:rPr>
            </w:pPr>
            <w:r w:rsidRPr="00A025D2">
              <w:rPr>
                <w:rFonts w:eastAsia="細明體"/>
                <w:sz w:val="20"/>
                <w:szCs w:val="20"/>
              </w:rPr>
              <w:t>17.</w:t>
            </w:r>
            <w:r w:rsidRPr="00A025D2">
              <w:rPr>
                <w:rFonts w:eastAsia="細明體" w:hAnsi="細明體" w:cs="細明體" w:hint="eastAsia"/>
                <w:sz w:val="20"/>
                <w:szCs w:val="20"/>
              </w:rPr>
              <w:t>民宿具有主題房間的設計</w:t>
            </w:r>
            <w:r w:rsidRPr="00A025D2">
              <w:rPr>
                <w:rFonts w:eastAsia="細明體"/>
                <w:sz w:val="20"/>
                <w:szCs w:val="20"/>
              </w:rPr>
              <w:t>(</w:t>
            </w:r>
            <w:r w:rsidRPr="00A025D2">
              <w:rPr>
                <w:rFonts w:eastAsia="細明體" w:hAnsi="細明體" w:cs="細明體" w:hint="eastAsia"/>
                <w:sz w:val="20"/>
                <w:szCs w:val="20"/>
              </w:rPr>
              <w:t>如</w:t>
            </w:r>
            <w:r w:rsidRPr="00A025D2">
              <w:rPr>
                <w:rFonts w:eastAsia="細明體"/>
                <w:sz w:val="20"/>
                <w:szCs w:val="20"/>
              </w:rPr>
              <w:t>Hello Kitty</w:t>
            </w:r>
            <w:r w:rsidRPr="00A025D2">
              <w:rPr>
                <w:rFonts w:eastAsia="細明體" w:hAnsi="細明體" w:cs="細明體" w:hint="eastAsia"/>
                <w:sz w:val="20"/>
                <w:szCs w:val="20"/>
              </w:rPr>
              <w:t>房</w:t>
            </w:r>
            <w:r w:rsidRPr="00A025D2">
              <w:rPr>
                <w:rFonts w:eastAsia="細明體"/>
                <w:sz w:val="20"/>
                <w:szCs w:val="20"/>
              </w:rPr>
              <w:t>)</w:t>
            </w:r>
          </w:p>
        </w:tc>
        <w:tc>
          <w:tcPr>
            <w:tcW w:w="566" w:type="dxa"/>
            <w:tcBorders>
              <w:top w:val="nil"/>
              <w:bottom w:val="nil"/>
            </w:tcBorders>
            <w:vAlign w:val="center"/>
          </w:tcPr>
          <w:p w14:paraId="646AAA9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4.15 </w:t>
            </w:r>
          </w:p>
        </w:tc>
        <w:tc>
          <w:tcPr>
            <w:tcW w:w="566" w:type="dxa"/>
            <w:tcBorders>
              <w:top w:val="nil"/>
              <w:bottom w:val="nil"/>
            </w:tcBorders>
            <w:vAlign w:val="center"/>
          </w:tcPr>
          <w:p w14:paraId="6B1F741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1.24</w:t>
            </w:r>
          </w:p>
        </w:tc>
        <w:tc>
          <w:tcPr>
            <w:tcW w:w="829" w:type="dxa"/>
            <w:gridSpan w:val="2"/>
            <w:tcBorders>
              <w:top w:val="nil"/>
              <w:bottom w:val="nil"/>
            </w:tcBorders>
            <w:vAlign w:val="center"/>
          </w:tcPr>
          <w:p w14:paraId="30B48AC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.068</w:t>
            </w:r>
          </w:p>
        </w:tc>
        <w:tc>
          <w:tcPr>
            <w:tcW w:w="709" w:type="dxa"/>
            <w:tcBorders>
              <w:top w:val="nil"/>
              <w:bottom w:val="nil"/>
            </w:tcBorders>
            <w:vAlign w:val="center"/>
          </w:tcPr>
          <w:p w14:paraId="193C4BE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.145</w:t>
            </w:r>
          </w:p>
        </w:tc>
        <w:tc>
          <w:tcPr>
            <w:tcW w:w="709" w:type="dxa"/>
            <w:tcBorders>
              <w:top w:val="nil"/>
              <w:bottom w:val="nil"/>
            </w:tcBorders>
            <w:vAlign w:val="center"/>
          </w:tcPr>
          <w:p w14:paraId="3938E0C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.353</w:t>
            </w:r>
          </w:p>
        </w:tc>
        <w:tc>
          <w:tcPr>
            <w:tcW w:w="709" w:type="dxa"/>
            <w:tcBorders>
              <w:top w:val="nil"/>
              <w:bottom w:val="nil"/>
            </w:tcBorders>
            <w:vAlign w:val="center"/>
          </w:tcPr>
          <w:p w14:paraId="5614999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.071</w:t>
            </w:r>
          </w:p>
        </w:tc>
        <w:tc>
          <w:tcPr>
            <w:tcW w:w="708" w:type="dxa"/>
            <w:tcBorders>
              <w:top w:val="nil"/>
              <w:bottom w:val="nil"/>
              <w:right w:val="dotted" w:sz="4" w:space="0" w:color="auto"/>
            </w:tcBorders>
            <w:vAlign w:val="center"/>
          </w:tcPr>
          <w:p w14:paraId="6F5551D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.148</w:t>
            </w:r>
          </w:p>
        </w:tc>
        <w:tc>
          <w:tcPr>
            <w:tcW w:w="709" w:type="dxa"/>
            <w:tcBorders>
              <w:top w:val="nil"/>
              <w:left w:val="dotted" w:sz="4" w:space="0" w:color="auto"/>
              <w:bottom w:val="nil"/>
              <w:right w:val="dotted" w:sz="4" w:space="0" w:color="auto"/>
            </w:tcBorders>
            <w:vAlign w:val="center"/>
          </w:tcPr>
          <w:p w14:paraId="37321F2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.712</w:t>
            </w:r>
          </w:p>
        </w:tc>
        <w:tc>
          <w:tcPr>
            <w:tcW w:w="709" w:type="dxa"/>
            <w:tcBorders>
              <w:top w:val="nil"/>
              <w:left w:val="dotted" w:sz="4" w:space="0" w:color="auto"/>
              <w:bottom w:val="nil"/>
            </w:tcBorders>
            <w:vAlign w:val="center"/>
          </w:tcPr>
          <w:p w14:paraId="18E1872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.068</w:t>
            </w:r>
          </w:p>
        </w:tc>
        <w:tc>
          <w:tcPr>
            <w:tcW w:w="709" w:type="dxa"/>
            <w:tcBorders>
              <w:top w:val="nil"/>
              <w:bottom w:val="nil"/>
            </w:tcBorders>
            <w:shd w:val="clear" w:color="auto" w:fill="FFFFFF"/>
            <w:vAlign w:val="center"/>
          </w:tcPr>
          <w:p w14:paraId="1F0B1CF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.689</w:t>
            </w:r>
          </w:p>
        </w:tc>
      </w:tr>
      <w:tr w:rsidR="003F109A" w:rsidRPr="00A025D2" w14:paraId="62166B4F" w14:textId="77777777" w:rsidTr="00C43EDB">
        <w:trPr>
          <w:gridAfter w:val="1"/>
          <w:wAfter w:w="65" w:type="dxa"/>
          <w:trHeight w:val="113"/>
          <w:jc w:val="center"/>
        </w:trPr>
        <w:tc>
          <w:tcPr>
            <w:tcW w:w="4112" w:type="dxa"/>
            <w:gridSpan w:val="2"/>
            <w:tcBorders>
              <w:top w:val="nil"/>
              <w:bottom w:val="dotted" w:sz="4" w:space="0" w:color="auto"/>
            </w:tcBorders>
            <w:vAlign w:val="center"/>
          </w:tcPr>
          <w:p w14:paraId="7FA34B61" w14:textId="77777777" w:rsidR="003F109A" w:rsidRPr="00A025D2" w:rsidRDefault="003F109A" w:rsidP="00697CEF">
            <w:pPr>
              <w:spacing w:line="240" w:lineRule="exact"/>
              <w:rPr>
                <w:rFonts w:eastAsia="細明體"/>
                <w:sz w:val="20"/>
                <w:szCs w:val="20"/>
              </w:rPr>
            </w:pPr>
            <w:r w:rsidRPr="00A025D2">
              <w:rPr>
                <w:rFonts w:eastAsia="細明體"/>
                <w:sz w:val="20"/>
                <w:szCs w:val="20"/>
              </w:rPr>
              <w:t>15.</w:t>
            </w:r>
            <w:r w:rsidRPr="00A025D2">
              <w:rPr>
                <w:rFonts w:eastAsia="細明體" w:hAnsi="細明體" w:cs="細明體" w:hint="eastAsia"/>
                <w:sz w:val="20"/>
                <w:szCs w:val="20"/>
              </w:rPr>
              <w:t>民宿給人浪漫</w:t>
            </w:r>
            <w:r w:rsidRPr="00A025D2">
              <w:rPr>
                <w:rFonts w:eastAsia="細明體"/>
                <w:sz w:val="20"/>
                <w:szCs w:val="20"/>
              </w:rPr>
              <w:t>(</w:t>
            </w:r>
            <w:r w:rsidRPr="00A025D2">
              <w:rPr>
                <w:rFonts w:eastAsia="細明體" w:hAnsi="細明體" w:cs="細明體" w:hint="eastAsia"/>
                <w:sz w:val="20"/>
                <w:szCs w:val="20"/>
              </w:rPr>
              <w:t>羅曼蒂克</w:t>
            </w:r>
            <w:r w:rsidRPr="00A025D2">
              <w:rPr>
                <w:rFonts w:eastAsia="細明體"/>
                <w:sz w:val="20"/>
                <w:szCs w:val="20"/>
              </w:rPr>
              <w:t>)</w:t>
            </w:r>
            <w:r w:rsidRPr="00A025D2">
              <w:rPr>
                <w:rFonts w:eastAsia="細明體" w:hAnsi="細明體" w:cs="細明體" w:hint="eastAsia"/>
                <w:sz w:val="20"/>
                <w:szCs w:val="20"/>
              </w:rPr>
              <w:t>的感覺</w:t>
            </w:r>
          </w:p>
        </w:tc>
        <w:tc>
          <w:tcPr>
            <w:tcW w:w="566" w:type="dxa"/>
            <w:tcBorders>
              <w:top w:val="nil"/>
              <w:bottom w:val="dotted" w:sz="4" w:space="0" w:color="auto"/>
            </w:tcBorders>
            <w:vAlign w:val="center"/>
          </w:tcPr>
          <w:p w14:paraId="368FD06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4.50 </w:t>
            </w:r>
          </w:p>
        </w:tc>
        <w:tc>
          <w:tcPr>
            <w:tcW w:w="566" w:type="dxa"/>
            <w:tcBorders>
              <w:top w:val="nil"/>
              <w:bottom w:val="dotted" w:sz="4" w:space="0" w:color="auto"/>
            </w:tcBorders>
            <w:vAlign w:val="center"/>
          </w:tcPr>
          <w:p w14:paraId="463A1B1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1.08</w:t>
            </w:r>
          </w:p>
        </w:tc>
        <w:tc>
          <w:tcPr>
            <w:tcW w:w="829" w:type="dxa"/>
            <w:gridSpan w:val="2"/>
            <w:tcBorders>
              <w:top w:val="nil"/>
              <w:bottom w:val="dotted" w:sz="4" w:space="0" w:color="auto"/>
            </w:tcBorders>
            <w:vAlign w:val="center"/>
          </w:tcPr>
          <w:p w14:paraId="3E2E12E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.250</w:t>
            </w:r>
          </w:p>
        </w:tc>
        <w:tc>
          <w:tcPr>
            <w:tcW w:w="709" w:type="dxa"/>
            <w:tcBorders>
              <w:top w:val="nil"/>
              <w:bottom w:val="dotted" w:sz="4" w:space="0" w:color="auto"/>
            </w:tcBorders>
            <w:vAlign w:val="center"/>
          </w:tcPr>
          <w:p w14:paraId="08970D32"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.368</w:t>
            </w:r>
          </w:p>
        </w:tc>
        <w:tc>
          <w:tcPr>
            <w:tcW w:w="709" w:type="dxa"/>
            <w:tcBorders>
              <w:top w:val="nil"/>
              <w:bottom w:val="dotted" w:sz="4" w:space="0" w:color="auto"/>
            </w:tcBorders>
            <w:vAlign w:val="center"/>
          </w:tcPr>
          <w:p w14:paraId="25E1E74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.293</w:t>
            </w:r>
          </w:p>
        </w:tc>
        <w:tc>
          <w:tcPr>
            <w:tcW w:w="709" w:type="dxa"/>
            <w:tcBorders>
              <w:top w:val="nil"/>
              <w:bottom w:val="dotted" w:sz="4" w:space="0" w:color="auto"/>
            </w:tcBorders>
            <w:vAlign w:val="center"/>
          </w:tcPr>
          <w:p w14:paraId="66720D1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.023</w:t>
            </w:r>
          </w:p>
        </w:tc>
        <w:tc>
          <w:tcPr>
            <w:tcW w:w="708" w:type="dxa"/>
            <w:tcBorders>
              <w:top w:val="nil"/>
              <w:bottom w:val="dotted" w:sz="4" w:space="0" w:color="auto"/>
              <w:right w:val="dotted" w:sz="4" w:space="0" w:color="auto"/>
            </w:tcBorders>
            <w:vAlign w:val="center"/>
          </w:tcPr>
          <w:p w14:paraId="406C3E8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.100</w:t>
            </w:r>
          </w:p>
        </w:tc>
        <w:tc>
          <w:tcPr>
            <w:tcW w:w="709" w:type="dxa"/>
            <w:tcBorders>
              <w:top w:val="nil"/>
              <w:left w:val="dotted" w:sz="4" w:space="0" w:color="auto"/>
              <w:bottom w:val="dotted" w:sz="4" w:space="0" w:color="auto"/>
              <w:right w:val="dotted" w:sz="4" w:space="0" w:color="auto"/>
            </w:tcBorders>
            <w:vAlign w:val="center"/>
          </w:tcPr>
          <w:p w14:paraId="13A8D7A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.581</w:t>
            </w:r>
          </w:p>
        </w:tc>
        <w:tc>
          <w:tcPr>
            <w:tcW w:w="709" w:type="dxa"/>
            <w:tcBorders>
              <w:top w:val="nil"/>
              <w:left w:val="dotted" w:sz="4" w:space="0" w:color="auto"/>
              <w:bottom w:val="dotted" w:sz="4" w:space="0" w:color="auto"/>
            </w:tcBorders>
            <w:vAlign w:val="center"/>
          </w:tcPr>
          <w:p w14:paraId="4F66FEF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.161</w:t>
            </w:r>
          </w:p>
        </w:tc>
        <w:tc>
          <w:tcPr>
            <w:tcW w:w="709" w:type="dxa"/>
            <w:tcBorders>
              <w:top w:val="nil"/>
              <w:bottom w:val="dotted" w:sz="4" w:space="0" w:color="auto"/>
            </w:tcBorders>
            <w:shd w:val="clear" w:color="auto" w:fill="FFFFFF"/>
            <w:vAlign w:val="center"/>
          </w:tcPr>
          <w:p w14:paraId="3D50DC0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.659</w:t>
            </w:r>
          </w:p>
        </w:tc>
      </w:tr>
      <w:tr w:rsidR="003F109A" w:rsidRPr="00A025D2" w14:paraId="2E9558F2" w14:textId="77777777" w:rsidTr="00C43EDB">
        <w:trPr>
          <w:gridAfter w:val="1"/>
          <w:wAfter w:w="65" w:type="dxa"/>
          <w:trHeight w:val="63"/>
          <w:jc w:val="center"/>
        </w:trPr>
        <w:tc>
          <w:tcPr>
            <w:tcW w:w="4112" w:type="dxa"/>
            <w:gridSpan w:val="2"/>
            <w:tcBorders>
              <w:top w:val="dotted" w:sz="4" w:space="0" w:color="auto"/>
              <w:bottom w:val="nil"/>
            </w:tcBorders>
            <w:vAlign w:val="center"/>
          </w:tcPr>
          <w:p w14:paraId="111FA353" w14:textId="77777777" w:rsidR="003F109A" w:rsidRPr="00A025D2" w:rsidRDefault="003F109A" w:rsidP="00697CEF">
            <w:pPr>
              <w:spacing w:line="240" w:lineRule="exact"/>
              <w:rPr>
                <w:rFonts w:eastAsia="細明體"/>
                <w:sz w:val="20"/>
                <w:szCs w:val="20"/>
              </w:rPr>
            </w:pPr>
            <w:r w:rsidRPr="00A025D2">
              <w:rPr>
                <w:rFonts w:eastAsia="細明體"/>
                <w:sz w:val="20"/>
                <w:szCs w:val="20"/>
              </w:rPr>
              <w:t>11.</w:t>
            </w:r>
            <w:r w:rsidRPr="00A025D2">
              <w:rPr>
                <w:rFonts w:eastAsia="細明體" w:hAnsi="細明體" w:cs="細明體" w:hint="eastAsia"/>
                <w:sz w:val="20"/>
                <w:szCs w:val="20"/>
              </w:rPr>
              <w:t>民宿給人家的感覺</w:t>
            </w:r>
          </w:p>
        </w:tc>
        <w:tc>
          <w:tcPr>
            <w:tcW w:w="566" w:type="dxa"/>
            <w:tcBorders>
              <w:top w:val="dotted" w:sz="4" w:space="0" w:color="auto"/>
              <w:bottom w:val="nil"/>
            </w:tcBorders>
            <w:vAlign w:val="center"/>
          </w:tcPr>
          <w:p w14:paraId="05C950A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4.54 </w:t>
            </w:r>
          </w:p>
        </w:tc>
        <w:tc>
          <w:tcPr>
            <w:tcW w:w="566" w:type="dxa"/>
            <w:tcBorders>
              <w:top w:val="dotted" w:sz="4" w:space="0" w:color="auto"/>
              <w:bottom w:val="nil"/>
            </w:tcBorders>
            <w:vAlign w:val="center"/>
          </w:tcPr>
          <w:p w14:paraId="1728555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1.01 </w:t>
            </w:r>
          </w:p>
        </w:tc>
        <w:tc>
          <w:tcPr>
            <w:tcW w:w="829" w:type="dxa"/>
            <w:gridSpan w:val="2"/>
            <w:tcBorders>
              <w:top w:val="dotted" w:sz="4" w:space="0" w:color="auto"/>
              <w:bottom w:val="nil"/>
            </w:tcBorders>
            <w:vAlign w:val="center"/>
          </w:tcPr>
          <w:p w14:paraId="015F8ED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.231</w:t>
            </w:r>
          </w:p>
        </w:tc>
        <w:tc>
          <w:tcPr>
            <w:tcW w:w="709" w:type="dxa"/>
            <w:tcBorders>
              <w:top w:val="dotted" w:sz="4" w:space="0" w:color="auto"/>
              <w:bottom w:val="nil"/>
            </w:tcBorders>
            <w:vAlign w:val="center"/>
          </w:tcPr>
          <w:p w14:paraId="49F71DC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.162</w:t>
            </w:r>
          </w:p>
        </w:tc>
        <w:tc>
          <w:tcPr>
            <w:tcW w:w="709" w:type="dxa"/>
            <w:tcBorders>
              <w:top w:val="dotted" w:sz="4" w:space="0" w:color="auto"/>
              <w:bottom w:val="nil"/>
            </w:tcBorders>
            <w:vAlign w:val="center"/>
          </w:tcPr>
          <w:p w14:paraId="283E2F1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.163</w:t>
            </w:r>
          </w:p>
        </w:tc>
        <w:tc>
          <w:tcPr>
            <w:tcW w:w="709" w:type="dxa"/>
            <w:tcBorders>
              <w:top w:val="dotted" w:sz="4" w:space="0" w:color="auto"/>
              <w:bottom w:val="nil"/>
            </w:tcBorders>
            <w:vAlign w:val="center"/>
          </w:tcPr>
          <w:p w14:paraId="74A060F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.071</w:t>
            </w:r>
          </w:p>
        </w:tc>
        <w:tc>
          <w:tcPr>
            <w:tcW w:w="708" w:type="dxa"/>
            <w:tcBorders>
              <w:top w:val="dotted" w:sz="4" w:space="0" w:color="auto"/>
              <w:bottom w:val="nil"/>
            </w:tcBorders>
            <w:vAlign w:val="center"/>
          </w:tcPr>
          <w:p w14:paraId="47B4A9A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.127</w:t>
            </w:r>
          </w:p>
        </w:tc>
        <w:tc>
          <w:tcPr>
            <w:tcW w:w="709" w:type="dxa"/>
            <w:tcBorders>
              <w:top w:val="dotted" w:sz="4" w:space="0" w:color="auto"/>
              <w:bottom w:val="nil"/>
              <w:right w:val="dotted" w:sz="4" w:space="0" w:color="auto"/>
            </w:tcBorders>
            <w:vAlign w:val="center"/>
          </w:tcPr>
          <w:p w14:paraId="78DCBE2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.093</w:t>
            </w:r>
          </w:p>
        </w:tc>
        <w:tc>
          <w:tcPr>
            <w:tcW w:w="709" w:type="dxa"/>
            <w:tcBorders>
              <w:top w:val="dotted" w:sz="4" w:space="0" w:color="auto"/>
              <w:left w:val="dotted" w:sz="4" w:space="0" w:color="auto"/>
              <w:bottom w:val="nil"/>
              <w:right w:val="dotted" w:sz="4" w:space="0" w:color="auto"/>
            </w:tcBorders>
            <w:vAlign w:val="center"/>
          </w:tcPr>
          <w:p w14:paraId="4779077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.848</w:t>
            </w:r>
          </w:p>
        </w:tc>
        <w:tc>
          <w:tcPr>
            <w:tcW w:w="709" w:type="dxa"/>
            <w:tcBorders>
              <w:top w:val="dotted" w:sz="4" w:space="0" w:color="auto"/>
              <w:left w:val="dotted" w:sz="4" w:space="0" w:color="auto"/>
              <w:bottom w:val="nil"/>
            </w:tcBorders>
            <w:shd w:val="clear" w:color="auto" w:fill="FFFFFF"/>
            <w:vAlign w:val="center"/>
          </w:tcPr>
          <w:p w14:paraId="09201369"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.855</w:t>
            </w:r>
          </w:p>
        </w:tc>
      </w:tr>
      <w:tr w:rsidR="003F109A" w:rsidRPr="00A025D2" w14:paraId="3ED012B3" w14:textId="77777777" w:rsidTr="00C43EDB">
        <w:trPr>
          <w:gridAfter w:val="1"/>
          <w:wAfter w:w="65" w:type="dxa"/>
          <w:trHeight w:val="113"/>
          <w:jc w:val="center"/>
        </w:trPr>
        <w:tc>
          <w:tcPr>
            <w:tcW w:w="4112" w:type="dxa"/>
            <w:gridSpan w:val="2"/>
            <w:tcBorders>
              <w:top w:val="nil"/>
              <w:bottom w:val="single" w:sz="4" w:space="0" w:color="auto"/>
            </w:tcBorders>
            <w:vAlign w:val="center"/>
          </w:tcPr>
          <w:p w14:paraId="3281FF6D" w14:textId="77777777" w:rsidR="003F109A" w:rsidRPr="00A025D2" w:rsidRDefault="003F109A" w:rsidP="00697CEF">
            <w:pPr>
              <w:spacing w:line="240" w:lineRule="exact"/>
              <w:rPr>
                <w:rFonts w:eastAsia="細明體"/>
                <w:sz w:val="20"/>
                <w:szCs w:val="20"/>
              </w:rPr>
            </w:pPr>
            <w:r w:rsidRPr="00A025D2">
              <w:rPr>
                <w:rFonts w:eastAsia="細明體"/>
                <w:sz w:val="20"/>
                <w:szCs w:val="20"/>
              </w:rPr>
              <w:t>12.</w:t>
            </w:r>
            <w:r w:rsidRPr="00A025D2">
              <w:rPr>
                <w:rFonts w:eastAsia="細明體" w:hAnsi="細明體" w:cs="細明體" w:hint="eastAsia"/>
                <w:sz w:val="20"/>
                <w:szCs w:val="20"/>
              </w:rPr>
              <w:t>民宿給人自然樸實的感覺</w:t>
            </w:r>
          </w:p>
        </w:tc>
        <w:tc>
          <w:tcPr>
            <w:tcW w:w="566" w:type="dxa"/>
            <w:tcBorders>
              <w:top w:val="nil"/>
              <w:bottom w:val="single" w:sz="4" w:space="0" w:color="auto"/>
            </w:tcBorders>
            <w:vAlign w:val="center"/>
          </w:tcPr>
          <w:p w14:paraId="4030C55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4.71 </w:t>
            </w:r>
          </w:p>
        </w:tc>
        <w:tc>
          <w:tcPr>
            <w:tcW w:w="566" w:type="dxa"/>
            <w:tcBorders>
              <w:top w:val="nil"/>
              <w:bottom w:val="single" w:sz="4" w:space="0" w:color="auto"/>
            </w:tcBorders>
            <w:vAlign w:val="center"/>
          </w:tcPr>
          <w:p w14:paraId="2A0EDAF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 xml:space="preserve">0.94 </w:t>
            </w:r>
          </w:p>
        </w:tc>
        <w:tc>
          <w:tcPr>
            <w:tcW w:w="829" w:type="dxa"/>
            <w:gridSpan w:val="2"/>
            <w:tcBorders>
              <w:top w:val="nil"/>
              <w:bottom w:val="single" w:sz="4" w:space="0" w:color="auto"/>
            </w:tcBorders>
            <w:vAlign w:val="center"/>
          </w:tcPr>
          <w:p w14:paraId="16F413F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.278</w:t>
            </w:r>
          </w:p>
        </w:tc>
        <w:tc>
          <w:tcPr>
            <w:tcW w:w="709" w:type="dxa"/>
            <w:tcBorders>
              <w:top w:val="nil"/>
              <w:bottom w:val="single" w:sz="4" w:space="0" w:color="auto"/>
            </w:tcBorders>
            <w:vAlign w:val="center"/>
          </w:tcPr>
          <w:p w14:paraId="2CAE044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.085</w:t>
            </w:r>
          </w:p>
        </w:tc>
        <w:tc>
          <w:tcPr>
            <w:tcW w:w="709" w:type="dxa"/>
            <w:tcBorders>
              <w:top w:val="nil"/>
              <w:bottom w:val="single" w:sz="4" w:space="0" w:color="auto"/>
            </w:tcBorders>
            <w:vAlign w:val="center"/>
          </w:tcPr>
          <w:p w14:paraId="2AE7F29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.149</w:t>
            </w:r>
          </w:p>
        </w:tc>
        <w:tc>
          <w:tcPr>
            <w:tcW w:w="709" w:type="dxa"/>
            <w:tcBorders>
              <w:top w:val="nil"/>
              <w:bottom w:val="single" w:sz="4" w:space="0" w:color="auto"/>
            </w:tcBorders>
            <w:vAlign w:val="center"/>
          </w:tcPr>
          <w:p w14:paraId="1F514A11"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.209</w:t>
            </w:r>
          </w:p>
        </w:tc>
        <w:tc>
          <w:tcPr>
            <w:tcW w:w="708" w:type="dxa"/>
            <w:tcBorders>
              <w:top w:val="nil"/>
              <w:bottom w:val="single" w:sz="4" w:space="0" w:color="auto"/>
            </w:tcBorders>
            <w:vAlign w:val="center"/>
          </w:tcPr>
          <w:p w14:paraId="0C933A28"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.138</w:t>
            </w:r>
          </w:p>
        </w:tc>
        <w:tc>
          <w:tcPr>
            <w:tcW w:w="709" w:type="dxa"/>
            <w:tcBorders>
              <w:top w:val="nil"/>
              <w:bottom w:val="single" w:sz="4" w:space="0" w:color="auto"/>
              <w:right w:val="dotted" w:sz="4" w:space="0" w:color="auto"/>
            </w:tcBorders>
            <w:vAlign w:val="center"/>
          </w:tcPr>
          <w:p w14:paraId="072ACB0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.051</w:t>
            </w:r>
          </w:p>
        </w:tc>
        <w:tc>
          <w:tcPr>
            <w:tcW w:w="709" w:type="dxa"/>
            <w:tcBorders>
              <w:top w:val="nil"/>
              <w:left w:val="dotted" w:sz="4" w:space="0" w:color="auto"/>
              <w:bottom w:val="single" w:sz="4" w:space="0" w:color="auto"/>
              <w:right w:val="dotted" w:sz="4" w:space="0" w:color="auto"/>
            </w:tcBorders>
            <w:vAlign w:val="center"/>
          </w:tcPr>
          <w:p w14:paraId="0FBC863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.805</w:t>
            </w:r>
          </w:p>
        </w:tc>
        <w:tc>
          <w:tcPr>
            <w:tcW w:w="709" w:type="dxa"/>
            <w:tcBorders>
              <w:top w:val="nil"/>
              <w:left w:val="dotted" w:sz="4" w:space="0" w:color="auto"/>
              <w:bottom w:val="single" w:sz="4" w:space="0" w:color="auto"/>
            </w:tcBorders>
            <w:shd w:val="clear" w:color="auto" w:fill="FFFFFF"/>
            <w:vAlign w:val="center"/>
          </w:tcPr>
          <w:p w14:paraId="4E76CE2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.821</w:t>
            </w:r>
          </w:p>
        </w:tc>
      </w:tr>
      <w:tr w:rsidR="003F109A" w:rsidRPr="00A025D2" w14:paraId="0C907E13" w14:textId="77777777" w:rsidTr="00C43EDB">
        <w:trPr>
          <w:gridAfter w:val="1"/>
          <w:wAfter w:w="65" w:type="dxa"/>
          <w:trHeight w:val="113"/>
          <w:jc w:val="center"/>
        </w:trPr>
        <w:tc>
          <w:tcPr>
            <w:tcW w:w="4112" w:type="dxa"/>
            <w:gridSpan w:val="2"/>
            <w:tcBorders>
              <w:top w:val="single" w:sz="4" w:space="0" w:color="auto"/>
              <w:bottom w:val="nil"/>
            </w:tcBorders>
          </w:tcPr>
          <w:p w14:paraId="4F6A3704" w14:textId="77777777" w:rsidR="003F109A" w:rsidRPr="00A025D2" w:rsidRDefault="003F109A" w:rsidP="00697CEF">
            <w:pPr>
              <w:spacing w:line="240" w:lineRule="exact"/>
              <w:rPr>
                <w:rFonts w:eastAsia="細明體"/>
                <w:sz w:val="20"/>
                <w:szCs w:val="20"/>
              </w:rPr>
            </w:pPr>
            <w:r w:rsidRPr="00A025D2">
              <w:rPr>
                <w:rFonts w:eastAsia="細明體" w:hAnsi="細明體" w:cs="細明體" w:hint="eastAsia"/>
                <w:sz w:val="20"/>
                <w:szCs w:val="20"/>
              </w:rPr>
              <w:t>個別構面</w:t>
            </w:r>
            <w:r w:rsidRPr="00A025D2">
              <w:rPr>
                <w:rFonts w:eastAsia="細明體"/>
                <w:sz w:val="20"/>
                <w:szCs w:val="20"/>
              </w:rPr>
              <w:t xml:space="preserve">Cronbach’s </w:t>
            </w:r>
            <w:r w:rsidRPr="00A025D2">
              <w:rPr>
                <w:rFonts w:eastAsia="細明體"/>
                <w:sz w:val="20"/>
                <w:szCs w:val="20"/>
              </w:rPr>
              <w:sym w:font="Symbol" w:char="F061"/>
            </w:r>
            <w:r w:rsidRPr="00A025D2">
              <w:rPr>
                <w:rFonts w:eastAsia="細明體" w:hAnsi="細明體" w:cs="細明體" w:hint="eastAsia"/>
                <w:sz w:val="20"/>
                <w:szCs w:val="20"/>
              </w:rPr>
              <w:t>值</w:t>
            </w:r>
          </w:p>
        </w:tc>
        <w:tc>
          <w:tcPr>
            <w:tcW w:w="566" w:type="dxa"/>
            <w:tcBorders>
              <w:top w:val="single" w:sz="4" w:space="0" w:color="auto"/>
              <w:bottom w:val="nil"/>
            </w:tcBorders>
          </w:tcPr>
          <w:p w14:paraId="38CD7410" w14:textId="77777777" w:rsidR="003F109A" w:rsidRPr="00A025D2" w:rsidRDefault="003F109A" w:rsidP="00697CEF">
            <w:pPr>
              <w:autoSpaceDE w:val="0"/>
              <w:autoSpaceDN w:val="0"/>
              <w:adjustRightInd w:val="0"/>
              <w:spacing w:line="240" w:lineRule="exact"/>
              <w:jc w:val="center"/>
              <w:rPr>
                <w:rFonts w:eastAsia="細明體"/>
                <w:kern w:val="0"/>
                <w:sz w:val="20"/>
                <w:szCs w:val="20"/>
              </w:rPr>
            </w:pPr>
          </w:p>
        </w:tc>
        <w:tc>
          <w:tcPr>
            <w:tcW w:w="566" w:type="dxa"/>
            <w:tcBorders>
              <w:top w:val="single" w:sz="4" w:space="0" w:color="auto"/>
              <w:bottom w:val="nil"/>
            </w:tcBorders>
          </w:tcPr>
          <w:p w14:paraId="3CEA5AF6" w14:textId="77777777" w:rsidR="003F109A" w:rsidRPr="00A025D2" w:rsidRDefault="003F109A" w:rsidP="00697CEF">
            <w:pPr>
              <w:autoSpaceDE w:val="0"/>
              <w:autoSpaceDN w:val="0"/>
              <w:adjustRightInd w:val="0"/>
              <w:spacing w:line="240" w:lineRule="exact"/>
              <w:jc w:val="center"/>
              <w:rPr>
                <w:rFonts w:eastAsia="細明體"/>
                <w:kern w:val="0"/>
                <w:sz w:val="20"/>
                <w:szCs w:val="20"/>
              </w:rPr>
            </w:pPr>
          </w:p>
        </w:tc>
        <w:tc>
          <w:tcPr>
            <w:tcW w:w="829" w:type="dxa"/>
            <w:gridSpan w:val="2"/>
            <w:tcBorders>
              <w:top w:val="single" w:sz="4" w:space="0" w:color="auto"/>
              <w:bottom w:val="nil"/>
            </w:tcBorders>
            <w:vAlign w:val="center"/>
          </w:tcPr>
          <w:p w14:paraId="05B05E58" w14:textId="77777777" w:rsidR="003F109A" w:rsidRPr="00A025D2" w:rsidRDefault="003F109A" w:rsidP="00697CEF">
            <w:pPr>
              <w:autoSpaceDE w:val="0"/>
              <w:autoSpaceDN w:val="0"/>
              <w:adjustRightInd w:val="0"/>
              <w:spacing w:line="240" w:lineRule="exact"/>
              <w:jc w:val="center"/>
              <w:rPr>
                <w:rFonts w:eastAsia="細明體"/>
                <w:kern w:val="0"/>
                <w:sz w:val="20"/>
                <w:szCs w:val="20"/>
              </w:rPr>
            </w:pPr>
            <w:r w:rsidRPr="00A025D2">
              <w:rPr>
                <w:rFonts w:eastAsia="細明體"/>
                <w:kern w:val="0"/>
                <w:sz w:val="20"/>
                <w:szCs w:val="20"/>
              </w:rPr>
              <w:t>.9229</w:t>
            </w:r>
          </w:p>
        </w:tc>
        <w:tc>
          <w:tcPr>
            <w:tcW w:w="709" w:type="dxa"/>
            <w:tcBorders>
              <w:top w:val="single" w:sz="4" w:space="0" w:color="auto"/>
              <w:bottom w:val="nil"/>
            </w:tcBorders>
          </w:tcPr>
          <w:p w14:paraId="5A201AAD" w14:textId="77777777" w:rsidR="003F109A" w:rsidRPr="00A025D2" w:rsidRDefault="003F109A" w:rsidP="00697CEF">
            <w:pPr>
              <w:spacing w:line="240" w:lineRule="exact"/>
              <w:jc w:val="center"/>
              <w:rPr>
                <w:rFonts w:eastAsia="細明體"/>
              </w:rPr>
            </w:pPr>
            <w:r w:rsidRPr="00A025D2">
              <w:rPr>
                <w:rFonts w:eastAsia="細明體"/>
                <w:kern w:val="0"/>
                <w:sz w:val="20"/>
                <w:szCs w:val="20"/>
              </w:rPr>
              <w:t>.9199</w:t>
            </w:r>
          </w:p>
        </w:tc>
        <w:tc>
          <w:tcPr>
            <w:tcW w:w="709" w:type="dxa"/>
            <w:tcBorders>
              <w:top w:val="single" w:sz="4" w:space="0" w:color="auto"/>
              <w:bottom w:val="nil"/>
            </w:tcBorders>
          </w:tcPr>
          <w:p w14:paraId="1CAC4E58" w14:textId="77777777" w:rsidR="003F109A" w:rsidRPr="00A025D2" w:rsidRDefault="003F109A" w:rsidP="00697CEF">
            <w:pPr>
              <w:spacing w:line="240" w:lineRule="exact"/>
              <w:jc w:val="center"/>
              <w:rPr>
                <w:rFonts w:eastAsia="細明體"/>
              </w:rPr>
            </w:pPr>
            <w:r w:rsidRPr="00A025D2">
              <w:rPr>
                <w:rFonts w:eastAsia="細明體"/>
                <w:kern w:val="0"/>
                <w:sz w:val="20"/>
                <w:szCs w:val="20"/>
              </w:rPr>
              <w:t>.8877</w:t>
            </w:r>
          </w:p>
        </w:tc>
        <w:tc>
          <w:tcPr>
            <w:tcW w:w="709" w:type="dxa"/>
            <w:tcBorders>
              <w:top w:val="single" w:sz="4" w:space="0" w:color="auto"/>
              <w:bottom w:val="nil"/>
            </w:tcBorders>
          </w:tcPr>
          <w:p w14:paraId="1946443D" w14:textId="77777777" w:rsidR="003F109A" w:rsidRPr="00A025D2" w:rsidRDefault="003F109A" w:rsidP="00697CEF">
            <w:pPr>
              <w:spacing w:line="240" w:lineRule="exact"/>
              <w:jc w:val="center"/>
              <w:rPr>
                <w:rFonts w:eastAsia="細明體"/>
              </w:rPr>
            </w:pPr>
            <w:r w:rsidRPr="00A025D2">
              <w:rPr>
                <w:rFonts w:eastAsia="細明體"/>
                <w:kern w:val="0"/>
                <w:sz w:val="20"/>
                <w:szCs w:val="20"/>
              </w:rPr>
              <w:t>.8426</w:t>
            </w:r>
          </w:p>
        </w:tc>
        <w:tc>
          <w:tcPr>
            <w:tcW w:w="708" w:type="dxa"/>
            <w:tcBorders>
              <w:top w:val="single" w:sz="4" w:space="0" w:color="auto"/>
              <w:bottom w:val="nil"/>
            </w:tcBorders>
          </w:tcPr>
          <w:p w14:paraId="37B48977" w14:textId="77777777" w:rsidR="003F109A" w:rsidRPr="00A025D2" w:rsidRDefault="003F109A" w:rsidP="00697CEF">
            <w:pPr>
              <w:spacing w:line="240" w:lineRule="exact"/>
              <w:jc w:val="center"/>
              <w:rPr>
                <w:rFonts w:eastAsia="細明體"/>
              </w:rPr>
            </w:pPr>
            <w:r w:rsidRPr="00A025D2">
              <w:rPr>
                <w:rFonts w:eastAsia="細明體"/>
                <w:kern w:val="0"/>
                <w:sz w:val="20"/>
                <w:szCs w:val="20"/>
              </w:rPr>
              <w:t>.8366</w:t>
            </w:r>
          </w:p>
        </w:tc>
        <w:tc>
          <w:tcPr>
            <w:tcW w:w="709" w:type="dxa"/>
            <w:tcBorders>
              <w:top w:val="single" w:sz="4" w:space="0" w:color="auto"/>
              <w:bottom w:val="nil"/>
            </w:tcBorders>
          </w:tcPr>
          <w:p w14:paraId="240A61A4" w14:textId="77777777" w:rsidR="003F109A" w:rsidRPr="00A025D2" w:rsidRDefault="003F109A" w:rsidP="00697CEF">
            <w:pPr>
              <w:spacing w:line="240" w:lineRule="exact"/>
              <w:jc w:val="center"/>
              <w:rPr>
                <w:rFonts w:eastAsia="細明體"/>
              </w:rPr>
            </w:pPr>
            <w:r w:rsidRPr="00A025D2">
              <w:rPr>
                <w:rFonts w:eastAsia="細明體"/>
                <w:kern w:val="0"/>
                <w:sz w:val="20"/>
                <w:szCs w:val="20"/>
              </w:rPr>
              <w:t>.8108</w:t>
            </w:r>
          </w:p>
        </w:tc>
        <w:tc>
          <w:tcPr>
            <w:tcW w:w="709" w:type="dxa"/>
            <w:tcBorders>
              <w:top w:val="single" w:sz="4" w:space="0" w:color="auto"/>
              <w:bottom w:val="nil"/>
            </w:tcBorders>
          </w:tcPr>
          <w:p w14:paraId="3D508807" w14:textId="77777777" w:rsidR="003F109A" w:rsidRPr="00A025D2" w:rsidRDefault="003F109A" w:rsidP="00697CEF">
            <w:pPr>
              <w:spacing w:line="240" w:lineRule="exact"/>
              <w:jc w:val="center"/>
              <w:rPr>
                <w:rFonts w:eastAsia="細明體"/>
              </w:rPr>
            </w:pPr>
            <w:r w:rsidRPr="00A025D2">
              <w:rPr>
                <w:rFonts w:eastAsia="細明體"/>
                <w:kern w:val="0"/>
                <w:sz w:val="20"/>
                <w:szCs w:val="20"/>
              </w:rPr>
              <w:t>.8088</w:t>
            </w:r>
          </w:p>
        </w:tc>
        <w:tc>
          <w:tcPr>
            <w:tcW w:w="709" w:type="dxa"/>
            <w:tcBorders>
              <w:top w:val="single" w:sz="4" w:space="0" w:color="auto"/>
              <w:bottom w:val="nil"/>
            </w:tcBorders>
            <w:vAlign w:val="center"/>
          </w:tcPr>
          <w:p w14:paraId="557F37E7" w14:textId="77777777" w:rsidR="003F109A" w:rsidRPr="00A025D2" w:rsidRDefault="003F109A" w:rsidP="00697CEF">
            <w:pPr>
              <w:spacing w:line="240" w:lineRule="exact"/>
              <w:jc w:val="center"/>
              <w:rPr>
                <w:rFonts w:eastAsia="細明體"/>
                <w:sz w:val="20"/>
                <w:szCs w:val="20"/>
              </w:rPr>
            </w:pPr>
          </w:p>
        </w:tc>
      </w:tr>
      <w:tr w:rsidR="003F109A" w:rsidRPr="00A025D2" w14:paraId="65D29907" w14:textId="77777777" w:rsidTr="00C43EDB">
        <w:trPr>
          <w:gridAfter w:val="1"/>
          <w:wAfter w:w="65" w:type="dxa"/>
          <w:trHeight w:val="113"/>
          <w:jc w:val="center"/>
        </w:trPr>
        <w:tc>
          <w:tcPr>
            <w:tcW w:w="4112" w:type="dxa"/>
            <w:gridSpan w:val="2"/>
            <w:tcBorders>
              <w:top w:val="nil"/>
              <w:bottom w:val="nil"/>
            </w:tcBorders>
          </w:tcPr>
          <w:p w14:paraId="1E415A9F" w14:textId="77777777" w:rsidR="003F109A" w:rsidRPr="00A025D2" w:rsidRDefault="003F109A" w:rsidP="00697CEF">
            <w:pPr>
              <w:spacing w:line="240" w:lineRule="exact"/>
              <w:jc w:val="both"/>
              <w:rPr>
                <w:rFonts w:eastAsia="細明體"/>
                <w:sz w:val="20"/>
                <w:szCs w:val="20"/>
              </w:rPr>
            </w:pPr>
            <w:r w:rsidRPr="00A025D2">
              <w:rPr>
                <w:rFonts w:eastAsia="細明體" w:hAnsi="細明體" w:cs="細明體" w:hint="eastAsia"/>
                <w:sz w:val="20"/>
                <w:szCs w:val="20"/>
              </w:rPr>
              <w:t>特徵值</w:t>
            </w:r>
            <w:r w:rsidRPr="00A025D2">
              <w:rPr>
                <w:rFonts w:eastAsia="細明體"/>
                <w:sz w:val="20"/>
                <w:szCs w:val="20"/>
              </w:rPr>
              <w:t>(eigenvalue)</w:t>
            </w:r>
          </w:p>
        </w:tc>
        <w:tc>
          <w:tcPr>
            <w:tcW w:w="566" w:type="dxa"/>
            <w:tcBorders>
              <w:top w:val="nil"/>
              <w:bottom w:val="nil"/>
            </w:tcBorders>
          </w:tcPr>
          <w:p w14:paraId="4C3E56AF" w14:textId="77777777" w:rsidR="003F109A" w:rsidRPr="00A025D2" w:rsidRDefault="003F109A" w:rsidP="00697CEF">
            <w:pPr>
              <w:spacing w:line="240" w:lineRule="exact"/>
              <w:jc w:val="center"/>
              <w:rPr>
                <w:rFonts w:eastAsia="細明體"/>
                <w:sz w:val="20"/>
                <w:szCs w:val="20"/>
              </w:rPr>
            </w:pPr>
          </w:p>
        </w:tc>
        <w:tc>
          <w:tcPr>
            <w:tcW w:w="566" w:type="dxa"/>
            <w:tcBorders>
              <w:top w:val="nil"/>
              <w:bottom w:val="nil"/>
            </w:tcBorders>
          </w:tcPr>
          <w:p w14:paraId="0E905803" w14:textId="77777777" w:rsidR="003F109A" w:rsidRPr="00A025D2" w:rsidRDefault="003F109A" w:rsidP="00697CEF">
            <w:pPr>
              <w:spacing w:line="240" w:lineRule="exact"/>
              <w:jc w:val="center"/>
              <w:rPr>
                <w:rFonts w:eastAsia="細明體"/>
                <w:sz w:val="20"/>
                <w:szCs w:val="20"/>
              </w:rPr>
            </w:pPr>
          </w:p>
        </w:tc>
        <w:tc>
          <w:tcPr>
            <w:tcW w:w="829" w:type="dxa"/>
            <w:gridSpan w:val="2"/>
            <w:tcBorders>
              <w:top w:val="nil"/>
              <w:bottom w:val="nil"/>
            </w:tcBorders>
            <w:vAlign w:val="center"/>
          </w:tcPr>
          <w:p w14:paraId="528D15CC"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11.547</w:t>
            </w:r>
          </w:p>
        </w:tc>
        <w:tc>
          <w:tcPr>
            <w:tcW w:w="709" w:type="dxa"/>
            <w:tcBorders>
              <w:top w:val="nil"/>
              <w:bottom w:val="nil"/>
            </w:tcBorders>
            <w:vAlign w:val="center"/>
          </w:tcPr>
          <w:p w14:paraId="098A217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2.317</w:t>
            </w:r>
          </w:p>
        </w:tc>
        <w:tc>
          <w:tcPr>
            <w:tcW w:w="709" w:type="dxa"/>
            <w:tcBorders>
              <w:top w:val="nil"/>
              <w:bottom w:val="nil"/>
            </w:tcBorders>
            <w:vAlign w:val="center"/>
          </w:tcPr>
          <w:p w14:paraId="13333484"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2.132</w:t>
            </w:r>
          </w:p>
        </w:tc>
        <w:tc>
          <w:tcPr>
            <w:tcW w:w="709" w:type="dxa"/>
            <w:tcBorders>
              <w:top w:val="nil"/>
              <w:bottom w:val="nil"/>
            </w:tcBorders>
            <w:vAlign w:val="center"/>
          </w:tcPr>
          <w:p w14:paraId="2E7274B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1.896</w:t>
            </w:r>
          </w:p>
        </w:tc>
        <w:tc>
          <w:tcPr>
            <w:tcW w:w="708" w:type="dxa"/>
            <w:tcBorders>
              <w:top w:val="nil"/>
              <w:bottom w:val="nil"/>
            </w:tcBorders>
            <w:vAlign w:val="center"/>
          </w:tcPr>
          <w:p w14:paraId="77F42BE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1.285</w:t>
            </w:r>
          </w:p>
        </w:tc>
        <w:tc>
          <w:tcPr>
            <w:tcW w:w="709" w:type="dxa"/>
            <w:tcBorders>
              <w:top w:val="nil"/>
              <w:bottom w:val="nil"/>
            </w:tcBorders>
            <w:vAlign w:val="center"/>
          </w:tcPr>
          <w:p w14:paraId="6D45293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1.136</w:t>
            </w:r>
          </w:p>
        </w:tc>
        <w:tc>
          <w:tcPr>
            <w:tcW w:w="709" w:type="dxa"/>
            <w:tcBorders>
              <w:top w:val="nil"/>
              <w:bottom w:val="nil"/>
            </w:tcBorders>
            <w:vAlign w:val="center"/>
          </w:tcPr>
          <w:p w14:paraId="114A026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1.021</w:t>
            </w:r>
          </w:p>
        </w:tc>
        <w:tc>
          <w:tcPr>
            <w:tcW w:w="709" w:type="dxa"/>
            <w:tcBorders>
              <w:top w:val="nil"/>
              <w:bottom w:val="nil"/>
            </w:tcBorders>
            <w:vAlign w:val="center"/>
          </w:tcPr>
          <w:p w14:paraId="5F4B463E" w14:textId="77777777" w:rsidR="003F109A" w:rsidRPr="00A025D2" w:rsidRDefault="003F109A" w:rsidP="00697CEF">
            <w:pPr>
              <w:spacing w:line="240" w:lineRule="exact"/>
              <w:jc w:val="center"/>
              <w:rPr>
                <w:rFonts w:eastAsia="細明體"/>
                <w:sz w:val="20"/>
                <w:szCs w:val="20"/>
              </w:rPr>
            </w:pPr>
          </w:p>
        </w:tc>
      </w:tr>
      <w:tr w:rsidR="003F109A" w:rsidRPr="00A025D2" w14:paraId="588D917F" w14:textId="77777777" w:rsidTr="00C43EDB">
        <w:trPr>
          <w:gridAfter w:val="1"/>
          <w:wAfter w:w="65" w:type="dxa"/>
          <w:trHeight w:val="113"/>
          <w:jc w:val="center"/>
        </w:trPr>
        <w:tc>
          <w:tcPr>
            <w:tcW w:w="4112" w:type="dxa"/>
            <w:gridSpan w:val="2"/>
            <w:tcBorders>
              <w:top w:val="nil"/>
              <w:bottom w:val="nil"/>
            </w:tcBorders>
          </w:tcPr>
          <w:p w14:paraId="5B459FF2" w14:textId="77777777" w:rsidR="003F109A" w:rsidRPr="00A025D2" w:rsidRDefault="003F109A" w:rsidP="00697CEF">
            <w:pPr>
              <w:spacing w:line="240" w:lineRule="exact"/>
              <w:jc w:val="both"/>
              <w:rPr>
                <w:rFonts w:eastAsia="細明體"/>
                <w:sz w:val="20"/>
                <w:szCs w:val="20"/>
              </w:rPr>
            </w:pPr>
            <w:r w:rsidRPr="00A025D2">
              <w:rPr>
                <w:rFonts w:eastAsia="細明體" w:hAnsi="細明體" w:cs="細明體" w:hint="eastAsia"/>
                <w:sz w:val="20"/>
                <w:szCs w:val="20"/>
              </w:rPr>
              <w:t>個別解釋變異量</w:t>
            </w:r>
            <w:r w:rsidRPr="00A025D2">
              <w:rPr>
                <w:rFonts w:eastAsia="細明體"/>
                <w:sz w:val="20"/>
                <w:szCs w:val="20"/>
              </w:rPr>
              <w:t>(%)</w:t>
            </w:r>
          </w:p>
        </w:tc>
        <w:tc>
          <w:tcPr>
            <w:tcW w:w="566" w:type="dxa"/>
            <w:tcBorders>
              <w:top w:val="nil"/>
              <w:bottom w:val="nil"/>
            </w:tcBorders>
          </w:tcPr>
          <w:p w14:paraId="1915F12A" w14:textId="77777777" w:rsidR="003F109A" w:rsidRPr="00A025D2" w:rsidRDefault="003F109A" w:rsidP="00697CEF">
            <w:pPr>
              <w:spacing w:line="240" w:lineRule="exact"/>
              <w:jc w:val="center"/>
              <w:rPr>
                <w:rFonts w:eastAsia="細明體"/>
                <w:sz w:val="20"/>
                <w:szCs w:val="20"/>
              </w:rPr>
            </w:pPr>
          </w:p>
        </w:tc>
        <w:tc>
          <w:tcPr>
            <w:tcW w:w="566" w:type="dxa"/>
            <w:tcBorders>
              <w:top w:val="nil"/>
              <w:bottom w:val="nil"/>
            </w:tcBorders>
          </w:tcPr>
          <w:p w14:paraId="79D1A176" w14:textId="77777777" w:rsidR="003F109A" w:rsidRPr="00A025D2" w:rsidRDefault="003F109A" w:rsidP="00697CEF">
            <w:pPr>
              <w:spacing w:line="240" w:lineRule="exact"/>
              <w:jc w:val="center"/>
              <w:rPr>
                <w:rFonts w:eastAsia="細明體"/>
                <w:sz w:val="20"/>
                <w:szCs w:val="20"/>
              </w:rPr>
            </w:pPr>
          </w:p>
        </w:tc>
        <w:tc>
          <w:tcPr>
            <w:tcW w:w="829" w:type="dxa"/>
            <w:gridSpan w:val="2"/>
            <w:tcBorders>
              <w:top w:val="nil"/>
              <w:bottom w:val="nil"/>
            </w:tcBorders>
            <w:vAlign w:val="center"/>
          </w:tcPr>
          <w:p w14:paraId="7A2C177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18.145</w:t>
            </w:r>
          </w:p>
        </w:tc>
        <w:tc>
          <w:tcPr>
            <w:tcW w:w="709" w:type="dxa"/>
            <w:tcBorders>
              <w:top w:val="nil"/>
              <w:bottom w:val="nil"/>
            </w:tcBorders>
            <w:vAlign w:val="center"/>
          </w:tcPr>
          <w:p w14:paraId="088D03C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14.108</w:t>
            </w:r>
          </w:p>
        </w:tc>
        <w:tc>
          <w:tcPr>
            <w:tcW w:w="709" w:type="dxa"/>
            <w:tcBorders>
              <w:top w:val="nil"/>
              <w:bottom w:val="nil"/>
            </w:tcBorders>
            <w:vAlign w:val="center"/>
          </w:tcPr>
          <w:p w14:paraId="24D6B127"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12.109</w:t>
            </w:r>
          </w:p>
        </w:tc>
        <w:tc>
          <w:tcPr>
            <w:tcW w:w="709" w:type="dxa"/>
            <w:tcBorders>
              <w:top w:val="nil"/>
              <w:bottom w:val="nil"/>
            </w:tcBorders>
            <w:vAlign w:val="center"/>
          </w:tcPr>
          <w:p w14:paraId="5B56E00F"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8.590</w:t>
            </w:r>
          </w:p>
        </w:tc>
        <w:tc>
          <w:tcPr>
            <w:tcW w:w="708" w:type="dxa"/>
            <w:tcBorders>
              <w:top w:val="nil"/>
              <w:bottom w:val="nil"/>
            </w:tcBorders>
            <w:vAlign w:val="center"/>
          </w:tcPr>
          <w:p w14:paraId="2EDE96D0"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7.496</w:t>
            </w:r>
          </w:p>
        </w:tc>
        <w:tc>
          <w:tcPr>
            <w:tcW w:w="709" w:type="dxa"/>
            <w:tcBorders>
              <w:top w:val="nil"/>
              <w:bottom w:val="nil"/>
            </w:tcBorders>
            <w:vAlign w:val="center"/>
          </w:tcPr>
          <w:p w14:paraId="2C4C6A9A"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7.377</w:t>
            </w:r>
          </w:p>
        </w:tc>
        <w:tc>
          <w:tcPr>
            <w:tcW w:w="709" w:type="dxa"/>
            <w:tcBorders>
              <w:top w:val="nil"/>
              <w:bottom w:val="nil"/>
            </w:tcBorders>
            <w:vAlign w:val="center"/>
          </w:tcPr>
          <w:p w14:paraId="0AA262E6"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5.745</w:t>
            </w:r>
          </w:p>
        </w:tc>
        <w:tc>
          <w:tcPr>
            <w:tcW w:w="709" w:type="dxa"/>
            <w:tcBorders>
              <w:top w:val="nil"/>
              <w:bottom w:val="nil"/>
            </w:tcBorders>
            <w:vAlign w:val="center"/>
          </w:tcPr>
          <w:p w14:paraId="12B8D9F0" w14:textId="77777777" w:rsidR="003F109A" w:rsidRPr="00A025D2" w:rsidRDefault="003F109A" w:rsidP="00697CEF">
            <w:pPr>
              <w:spacing w:line="240" w:lineRule="exact"/>
              <w:jc w:val="center"/>
              <w:rPr>
                <w:rFonts w:eastAsia="細明體"/>
                <w:sz w:val="20"/>
                <w:szCs w:val="20"/>
              </w:rPr>
            </w:pPr>
          </w:p>
        </w:tc>
      </w:tr>
      <w:tr w:rsidR="003F109A" w:rsidRPr="00A025D2" w14:paraId="5F79CA21" w14:textId="77777777" w:rsidTr="00C43EDB">
        <w:trPr>
          <w:gridAfter w:val="1"/>
          <w:wAfter w:w="65" w:type="dxa"/>
          <w:trHeight w:val="113"/>
          <w:jc w:val="center"/>
        </w:trPr>
        <w:tc>
          <w:tcPr>
            <w:tcW w:w="4112" w:type="dxa"/>
            <w:gridSpan w:val="2"/>
            <w:tcBorders>
              <w:top w:val="nil"/>
              <w:bottom w:val="single" w:sz="4" w:space="0" w:color="auto"/>
            </w:tcBorders>
          </w:tcPr>
          <w:p w14:paraId="4A138FA6" w14:textId="77777777" w:rsidR="003F109A" w:rsidRPr="00A025D2" w:rsidRDefault="003F109A" w:rsidP="00697CEF">
            <w:pPr>
              <w:spacing w:line="240" w:lineRule="exact"/>
              <w:jc w:val="both"/>
              <w:rPr>
                <w:rFonts w:eastAsia="細明體"/>
                <w:sz w:val="20"/>
                <w:szCs w:val="20"/>
              </w:rPr>
            </w:pPr>
            <w:r w:rsidRPr="00A025D2">
              <w:rPr>
                <w:rFonts w:eastAsia="細明體" w:hAnsi="細明體" w:cs="細明體" w:hint="eastAsia"/>
                <w:sz w:val="20"/>
                <w:szCs w:val="20"/>
              </w:rPr>
              <w:t>累加解釋變異量</w:t>
            </w:r>
            <w:r w:rsidRPr="00A025D2">
              <w:rPr>
                <w:rFonts w:eastAsia="細明體"/>
                <w:sz w:val="20"/>
                <w:szCs w:val="20"/>
              </w:rPr>
              <w:t>(%)</w:t>
            </w:r>
          </w:p>
        </w:tc>
        <w:tc>
          <w:tcPr>
            <w:tcW w:w="566" w:type="dxa"/>
            <w:tcBorders>
              <w:top w:val="nil"/>
              <w:bottom w:val="single" w:sz="4" w:space="0" w:color="auto"/>
            </w:tcBorders>
          </w:tcPr>
          <w:p w14:paraId="6B7ABD53" w14:textId="77777777" w:rsidR="003F109A" w:rsidRPr="00A025D2" w:rsidRDefault="003F109A" w:rsidP="00697CEF">
            <w:pPr>
              <w:spacing w:line="240" w:lineRule="exact"/>
              <w:jc w:val="center"/>
              <w:rPr>
                <w:rFonts w:eastAsia="細明體"/>
                <w:sz w:val="20"/>
                <w:szCs w:val="20"/>
              </w:rPr>
            </w:pPr>
          </w:p>
        </w:tc>
        <w:tc>
          <w:tcPr>
            <w:tcW w:w="566" w:type="dxa"/>
            <w:tcBorders>
              <w:top w:val="nil"/>
              <w:bottom w:val="single" w:sz="4" w:space="0" w:color="auto"/>
            </w:tcBorders>
          </w:tcPr>
          <w:p w14:paraId="5EBE1A2D" w14:textId="77777777" w:rsidR="003F109A" w:rsidRPr="00A025D2" w:rsidRDefault="003F109A" w:rsidP="00697CEF">
            <w:pPr>
              <w:spacing w:line="240" w:lineRule="exact"/>
              <w:jc w:val="center"/>
              <w:rPr>
                <w:rFonts w:eastAsia="細明體"/>
                <w:sz w:val="20"/>
                <w:szCs w:val="20"/>
              </w:rPr>
            </w:pPr>
          </w:p>
        </w:tc>
        <w:tc>
          <w:tcPr>
            <w:tcW w:w="829" w:type="dxa"/>
            <w:gridSpan w:val="2"/>
            <w:tcBorders>
              <w:top w:val="nil"/>
              <w:bottom w:val="single" w:sz="4" w:space="0" w:color="auto"/>
            </w:tcBorders>
            <w:vAlign w:val="center"/>
          </w:tcPr>
          <w:p w14:paraId="3DFF287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18.145</w:t>
            </w:r>
          </w:p>
        </w:tc>
        <w:tc>
          <w:tcPr>
            <w:tcW w:w="709" w:type="dxa"/>
            <w:tcBorders>
              <w:top w:val="nil"/>
              <w:bottom w:val="single" w:sz="4" w:space="0" w:color="auto"/>
            </w:tcBorders>
            <w:vAlign w:val="center"/>
          </w:tcPr>
          <w:p w14:paraId="00BFF0DE"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32.253</w:t>
            </w:r>
          </w:p>
        </w:tc>
        <w:tc>
          <w:tcPr>
            <w:tcW w:w="709" w:type="dxa"/>
            <w:tcBorders>
              <w:top w:val="nil"/>
              <w:bottom w:val="single" w:sz="4" w:space="0" w:color="auto"/>
            </w:tcBorders>
            <w:vAlign w:val="center"/>
          </w:tcPr>
          <w:p w14:paraId="5E881863"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44.362</w:t>
            </w:r>
          </w:p>
        </w:tc>
        <w:tc>
          <w:tcPr>
            <w:tcW w:w="709" w:type="dxa"/>
            <w:tcBorders>
              <w:top w:val="nil"/>
              <w:bottom w:val="single" w:sz="4" w:space="0" w:color="auto"/>
            </w:tcBorders>
            <w:vAlign w:val="center"/>
          </w:tcPr>
          <w:p w14:paraId="261C8075"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52.952</w:t>
            </w:r>
          </w:p>
        </w:tc>
        <w:tc>
          <w:tcPr>
            <w:tcW w:w="708" w:type="dxa"/>
            <w:tcBorders>
              <w:top w:val="nil"/>
              <w:bottom w:val="single" w:sz="4" w:space="0" w:color="auto"/>
            </w:tcBorders>
            <w:vAlign w:val="center"/>
          </w:tcPr>
          <w:p w14:paraId="2E78DC6D"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60.448</w:t>
            </w:r>
          </w:p>
        </w:tc>
        <w:tc>
          <w:tcPr>
            <w:tcW w:w="709" w:type="dxa"/>
            <w:tcBorders>
              <w:top w:val="nil"/>
              <w:bottom w:val="single" w:sz="4" w:space="0" w:color="auto"/>
            </w:tcBorders>
            <w:vAlign w:val="center"/>
          </w:tcPr>
          <w:p w14:paraId="6DAD05D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67.825</w:t>
            </w:r>
          </w:p>
        </w:tc>
        <w:tc>
          <w:tcPr>
            <w:tcW w:w="709" w:type="dxa"/>
            <w:tcBorders>
              <w:top w:val="nil"/>
              <w:bottom w:val="single" w:sz="4" w:space="0" w:color="auto"/>
            </w:tcBorders>
            <w:vAlign w:val="center"/>
          </w:tcPr>
          <w:p w14:paraId="21C68E9B" w14:textId="77777777" w:rsidR="003F109A" w:rsidRPr="00A025D2" w:rsidRDefault="003F109A" w:rsidP="00697CEF">
            <w:pPr>
              <w:spacing w:line="240" w:lineRule="exact"/>
              <w:jc w:val="center"/>
              <w:rPr>
                <w:rFonts w:eastAsia="細明體"/>
                <w:sz w:val="20"/>
                <w:szCs w:val="20"/>
              </w:rPr>
            </w:pPr>
            <w:r w:rsidRPr="00A025D2">
              <w:rPr>
                <w:rFonts w:eastAsia="細明體"/>
                <w:sz w:val="20"/>
                <w:szCs w:val="20"/>
              </w:rPr>
              <w:t>73.570</w:t>
            </w:r>
          </w:p>
        </w:tc>
        <w:tc>
          <w:tcPr>
            <w:tcW w:w="709" w:type="dxa"/>
            <w:tcBorders>
              <w:top w:val="nil"/>
              <w:bottom w:val="single" w:sz="4" w:space="0" w:color="auto"/>
            </w:tcBorders>
            <w:vAlign w:val="center"/>
          </w:tcPr>
          <w:p w14:paraId="5959A773" w14:textId="77777777" w:rsidR="003F109A" w:rsidRPr="00A025D2" w:rsidRDefault="003F109A" w:rsidP="00697CEF">
            <w:pPr>
              <w:spacing w:line="240" w:lineRule="exact"/>
              <w:jc w:val="center"/>
              <w:rPr>
                <w:rFonts w:eastAsia="細明體"/>
                <w:sz w:val="20"/>
                <w:szCs w:val="20"/>
              </w:rPr>
            </w:pPr>
          </w:p>
        </w:tc>
      </w:tr>
      <w:tr w:rsidR="003F109A" w:rsidRPr="00A025D2" w14:paraId="0BC4F98E" w14:textId="77777777" w:rsidTr="00C43EDB">
        <w:trPr>
          <w:trHeight w:val="113"/>
          <w:jc w:val="center"/>
        </w:trPr>
        <w:tc>
          <w:tcPr>
            <w:tcW w:w="24" w:type="dxa"/>
            <w:tcBorders>
              <w:top w:val="nil"/>
              <w:bottom w:val="nil"/>
            </w:tcBorders>
          </w:tcPr>
          <w:p w14:paraId="5E4C4EA5" w14:textId="77777777" w:rsidR="003F109A" w:rsidRPr="00A025D2" w:rsidRDefault="003F109A" w:rsidP="00697CEF">
            <w:pPr>
              <w:spacing w:line="240" w:lineRule="exact"/>
              <w:rPr>
                <w:rFonts w:eastAsia="細明體"/>
                <w:sz w:val="20"/>
                <w:szCs w:val="20"/>
              </w:rPr>
            </w:pPr>
          </w:p>
        </w:tc>
        <w:tc>
          <w:tcPr>
            <w:tcW w:w="5409" w:type="dxa"/>
            <w:gridSpan w:val="4"/>
            <w:tcBorders>
              <w:top w:val="nil"/>
              <w:bottom w:val="nil"/>
            </w:tcBorders>
          </w:tcPr>
          <w:p w14:paraId="3071F70B" w14:textId="77777777" w:rsidR="003F109A" w:rsidRPr="00A025D2" w:rsidRDefault="003F109A" w:rsidP="00697CEF">
            <w:pPr>
              <w:spacing w:line="240" w:lineRule="exact"/>
              <w:rPr>
                <w:rFonts w:eastAsia="細明體"/>
                <w:sz w:val="20"/>
                <w:szCs w:val="20"/>
              </w:rPr>
            </w:pPr>
            <w:r w:rsidRPr="00A025D2">
              <w:rPr>
                <w:rFonts w:eastAsia="細明體" w:hAnsi="細明體" w:cs="細明體" w:hint="eastAsia"/>
                <w:sz w:val="20"/>
                <w:szCs w:val="20"/>
              </w:rPr>
              <w:t>有效樣本數：</w:t>
            </w:r>
            <w:r w:rsidRPr="00A025D2">
              <w:rPr>
                <w:rFonts w:eastAsia="細明體"/>
                <w:sz w:val="20"/>
                <w:szCs w:val="20"/>
              </w:rPr>
              <w:t>395</w:t>
            </w:r>
            <w:r w:rsidRPr="00A025D2">
              <w:rPr>
                <w:rFonts w:eastAsia="細明體" w:hAnsi="細明體" w:cs="細明體" w:hint="eastAsia"/>
                <w:sz w:val="20"/>
                <w:szCs w:val="20"/>
              </w:rPr>
              <w:t>份，全量表信度</w:t>
            </w:r>
            <w:r w:rsidRPr="00A025D2">
              <w:rPr>
                <w:rFonts w:eastAsia="細明體"/>
                <w:sz w:val="20"/>
                <w:szCs w:val="20"/>
              </w:rPr>
              <w:t>=.9391</w:t>
            </w:r>
            <w:r w:rsidRPr="00A025D2">
              <w:rPr>
                <w:rFonts w:eastAsia="細明體" w:hAnsi="細明體" w:cs="細明體" w:hint="eastAsia"/>
                <w:sz w:val="20"/>
                <w:szCs w:val="20"/>
              </w:rPr>
              <w:t>。</w:t>
            </w:r>
          </w:p>
        </w:tc>
        <w:tc>
          <w:tcPr>
            <w:tcW w:w="5667" w:type="dxa"/>
            <w:gridSpan w:val="9"/>
            <w:tcBorders>
              <w:top w:val="nil"/>
              <w:bottom w:val="nil"/>
            </w:tcBorders>
          </w:tcPr>
          <w:p w14:paraId="1F1F3871" w14:textId="77777777" w:rsidR="003F109A" w:rsidRPr="00A025D2" w:rsidRDefault="003F109A" w:rsidP="00697CEF">
            <w:pPr>
              <w:spacing w:line="240" w:lineRule="exact"/>
              <w:rPr>
                <w:rFonts w:eastAsia="細明體"/>
                <w:sz w:val="20"/>
                <w:szCs w:val="20"/>
              </w:rPr>
            </w:pPr>
          </w:p>
        </w:tc>
      </w:tr>
      <w:tr w:rsidR="003F109A" w:rsidRPr="00A025D2" w14:paraId="1B24859A" w14:textId="77777777" w:rsidTr="00C43EDB">
        <w:trPr>
          <w:trHeight w:val="113"/>
          <w:jc w:val="center"/>
        </w:trPr>
        <w:tc>
          <w:tcPr>
            <w:tcW w:w="24" w:type="dxa"/>
            <w:tcBorders>
              <w:top w:val="nil"/>
              <w:bottom w:val="nil"/>
              <w:right w:val="nil"/>
            </w:tcBorders>
          </w:tcPr>
          <w:p w14:paraId="1EA68066" w14:textId="77777777" w:rsidR="003F109A" w:rsidRPr="00A025D2" w:rsidRDefault="003F109A" w:rsidP="00697CEF">
            <w:pPr>
              <w:spacing w:line="240" w:lineRule="exact"/>
              <w:rPr>
                <w:rFonts w:eastAsia="細明體"/>
                <w:sz w:val="20"/>
                <w:szCs w:val="20"/>
              </w:rPr>
            </w:pPr>
          </w:p>
        </w:tc>
        <w:tc>
          <w:tcPr>
            <w:tcW w:w="11076" w:type="dxa"/>
            <w:gridSpan w:val="13"/>
            <w:tcBorders>
              <w:top w:val="nil"/>
              <w:left w:val="nil"/>
              <w:bottom w:val="nil"/>
              <w:right w:val="nil"/>
            </w:tcBorders>
          </w:tcPr>
          <w:p w14:paraId="74988B4A" w14:textId="77777777" w:rsidR="003F109A" w:rsidRPr="00A025D2" w:rsidRDefault="003F109A" w:rsidP="00697CEF">
            <w:pPr>
              <w:spacing w:line="240" w:lineRule="exact"/>
              <w:rPr>
                <w:rFonts w:eastAsia="細明體"/>
                <w:sz w:val="20"/>
                <w:szCs w:val="20"/>
              </w:rPr>
            </w:pPr>
            <w:r w:rsidRPr="00A025D2">
              <w:rPr>
                <w:rFonts w:eastAsia="細明體"/>
                <w:sz w:val="20"/>
                <w:szCs w:val="20"/>
              </w:rPr>
              <w:t>Kaiser-Meyer-Olkin</w:t>
            </w:r>
            <w:r w:rsidRPr="00A025D2">
              <w:rPr>
                <w:rFonts w:eastAsia="細明體" w:hAnsi="細明體" w:cs="細明體" w:hint="eastAsia"/>
                <w:sz w:val="20"/>
                <w:szCs w:val="20"/>
              </w:rPr>
              <w:t>統計量</w:t>
            </w:r>
            <w:r w:rsidRPr="00A025D2">
              <w:rPr>
                <w:rFonts w:eastAsia="細明體"/>
                <w:sz w:val="20"/>
                <w:szCs w:val="20"/>
              </w:rPr>
              <w:t>=.918</w:t>
            </w:r>
            <w:r w:rsidRPr="00A025D2">
              <w:rPr>
                <w:rFonts w:eastAsia="細明體" w:hAnsi="細明體" w:cs="細明體" w:hint="eastAsia"/>
                <w:sz w:val="20"/>
                <w:szCs w:val="20"/>
              </w:rPr>
              <w:t>，</w:t>
            </w:r>
            <w:r w:rsidRPr="00A025D2">
              <w:rPr>
                <w:rFonts w:eastAsia="細明體"/>
                <w:sz w:val="20"/>
                <w:szCs w:val="20"/>
              </w:rPr>
              <w:t>Bartlett</w:t>
            </w:r>
            <w:r w:rsidRPr="00A025D2">
              <w:rPr>
                <w:rFonts w:eastAsia="細明體" w:hAnsi="細明體" w:cs="細明體" w:hint="eastAsia"/>
                <w:sz w:val="20"/>
                <w:szCs w:val="20"/>
              </w:rPr>
              <w:t>球形檢定結果：</w:t>
            </w:r>
            <w:r w:rsidRPr="00A025D2">
              <w:rPr>
                <w:rFonts w:eastAsia="細明體"/>
                <w:sz w:val="20"/>
                <w:szCs w:val="20"/>
              </w:rPr>
              <w:sym w:font="Symbol" w:char="F063"/>
            </w:r>
            <w:r w:rsidRPr="00A025D2">
              <w:rPr>
                <w:rFonts w:eastAsia="細明體"/>
                <w:sz w:val="20"/>
                <w:szCs w:val="20"/>
                <w:vertAlign w:val="superscript"/>
              </w:rPr>
              <w:t>2</w:t>
            </w:r>
            <w:r w:rsidRPr="00A025D2">
              <w:rPr>
                <w:rFonts w:eastAsia="細明體"/>
                <w:sz w:val="20"/>
                <w:szCs w:val="20"/>
              </w:rPr>
              <w:t>(406,</w:t>
            </w:r>
            <w:r w:rsidRPr="00A025D2">
              <w:rPr>
                <w:rFonts w:eastAsia="細明體"/>
                <w:i/>
                <w:iCs/>
                <w:sz w:val="20"/>
                <w:szCs w:val="20"/>
              </w:rPr>
              <w:t>N</w:t>
            </w:r>
            <w:r w:rsidRPr="00A025D2">
              <w:rPr>
                <w:rFonts w:eastAsia="細明體"/>
                <w:sz w:val="20"/>
                <w:szCs w:val="20"/>
              </w:rPr>
              <w:t>=395)=7883.576</w:t>
            </w:r>
            <w:r w:rsidRPr="00A025D2">
              <w:rPr>
                <w:rFonts w:eastAsia="細明體" w:hAnsi="細明體" w:cs="細明體" w:hint="eastAsia"/>
                <w:sz w:val="20"/>
                <w:szCs w:val="20"/>
              </w:rPr>
              <w:t>，</w:t>
            </w:r>
            <w:r w:rsidRPr="00A025D2">
              <w:rPr>
                <w:rFonts w:eastAsia="細明體"/>
                <w:i/>
                <w:iCs/>
                <w:sz w:val="20"/>
                <w:szCs w:val="20"/>
              </w:rPr>
              <w:t>p</w:t>
            </w:r>
            <w:r w:rsidRPr="00A025D2">
              <w:rPr>
                <w:rFonts w:eastAsia="細明體" w:hAnsi="細明體" w:cs="細明體" w:hint="eastAsia"/>
                <w:sz w:val="20"/>
                <w:szCs w:val="20"/>
              </w:rPr>
              <w:t>＜</w:t>
            </w:r>
            <w:r w:rsidRPr="00A025D2">
              <w:rPr>
                <w:rFonts w:eastAsia="細明體"/>
                <w:sz w:val="20"/>
                <w:szCs w:val="20"/>
              </w:rPr>
              <w:t>.000</w:t>
            </w:r>
            <w:r w:rsidRPr="00A025D2">
              <w:rPr>
                <w:rFonts w:eastAsia="細明體" w:hAnsi="細明體" w:cs="細明體" w:hint="eastAsia"/>
                <w:kern w:val="0"/>
                <w:sz w:val="20"/>
                <w:szCs w:val="20"/>
              </w:rPr>
              <w:t>。</w:t>
            </w:r>
          </w:p>
        </w:tc>
      </w:tr>
      <w:tr w:rsidR="003F109A" w:rsidRPr="00A025D2" w14:paraId="47F8D750" w14:textId="77777777" w:rsidTr="00C43EDB">
        <w:trPr>
          <w:trHeight w:val="113"/>
          <w:jc w:val="center"/>
        </w:trPr>
        <w:tc>
          <w:tcPr>
            <w:tcW w:w="24" w:type="dxa"/>
            <w:tcBorders>
              <w:top w:val="nil"/>
              <w:bottom w:val="single" w:sz="12" w:space="0" w:color="auto"/>
            </w:tcBorders>
          </w:tcPr>
          <w:p w14:paraId="63263830" w14:textId="77777777" w:rsidR="003F109A" w:rsidRPr="00A025D2" w:rsidRDefault="003F109A" w:rsidP="00697CEF">
            <w:pPr>
              <w:spacing w:line="240" w:lineRule="exact"/>
              <w:rPr>
                <w:rFonts w:eastAsia="細明體"/>
                <w:sz w:val="20"/>
                <w:szCs w:val="20"/>
              </w:rPr>
            </w:pPr>
          </w:p>
        </w:tc>
        <w:tc>
          <w:tcPr>
            <w:tcW w:w="11076" w:type="dxa"/>
            <w:gridSpan w:val="13"/>
            <w:tcBorders>
              <w:top w:val="nil"/>
              <w:bottom w:val="single" w:sz="4" w:space="0" w:color="auto"/>
            </w:tcBorders>
          </w:tcPr>
          <w:p w14:paraId="4C468212" w14:textId="77777777" w:rsidR="003F109A" w:rsidRPr="00A025D2" w:rsidRDefault="003F109A" w:rsidP="00697CEF">
            <w:pPr>
              <w:spacing w:line="240" w:lineRule="exact"/>
              <w:rPr>
                <w:rFonts w:eastAsia="細明體"/>
                <w:sz w:val="20"/>
                <w:szCs w:val="20"/>
              </w:rPr>
            </w:pPr>
            <w:r w:rsidRPr="00A025D2">
              <w:rPr>
                <w:rFonts w:eastAsia="細明體" w:hAnsi="細明體" w:cs="細明體" w:hint="eastAsia"/>
                <w:sz w:val="20"/>
                <w:szCs w:val="20"/>
              </w:rPr>
              <w:t>因素萃取採主成分分析法，因素轉軸採直交法，含</w:t>
            </w:r>
            <w:r w:rsidRPr="00A025D2">
              <w:rPr>
                <w:rFonts w:eastAsia="細明體"/>
                <w:sz w:val="20"/>
                <w:szCs w:val="20"/>
              </w:rPr>
              <w:t>Kaiser</w:t>
            </w:r>
            <w:r w:rsidRPr="00A025D2">
              <w:rPr>
                <w:rFonts w:eastAsia="細明體" w:hAnsi="細明體" w:cs="細明體" w:hint="eastAsia"/>
                <w:sz w:val="20"/>
                <w:szCs w:val="20"/>
              </w:rPr>
              <w:t>常態化</w:t>
            </w:r>
            <w:r w:rsidRPr="00A025D2">
              <w:rPr>
                <w:rFonts w:eastAsia="細明體"/>
                <w:sz w:val="20"/>
                <w:szCs w:val="20"/>
              </w:rPr>
              <w:t>Varimax</w:t>
            </w:r>
            <w:r w:rsidRPr="00A025D2">
              <w:rPr>
                <w:rFonts w:eastAsia="細明體" w:hAnsi="細明體" w:cs="細明體" w:hint="eastAsia"/>
                <w:sz w:val="20"/>
                <w:szCs w:val="20"/>
              </w:rPr>
              <w:t>法。</w:t>
            </w:r>
          </w:p>
        </w:tc>
      </w:tr>
    </w:tbl>
    <w:p w14:paraId="3068EBAF" w14:textId="77777777" w:rsidR="003F109A" w:rsidRPr="00A025D2" w:rsidRDefault="003F109A" w:rsidP="00697CEF">
      <w:pPr>
        <w:tabs>
          <w:tab w:val="left" w:pos="6480"/>
        </w:tabs>
        <w:spacing w:line="240" w:lineRule="exact"/>
        <w:ind w:left="-727" w:right="-1134" w:hanging="390"/>
        <w:rPr>
          <w:rFonts w:eastAsia="細明體"/>
          <w:sz w:val="20"/>
          <w:szCs w:val="20"/>
        </w:rPr>
      </w:pPr>
      <w:r w:rsidRPr="00A025D2">
        <w:rPr>
          <w:rFonts w:eastAsia="細明體" w:hAnsi="細明體" w:cs="細明體" w:hint="eastAsia"/>
          <w:sz w:val="20"/>
          <w:szCs w:val="20"/>
        </w:rPr>
        <w:t>註：題項採</w:t>
      </w:r>
      <w:r w:rsidRPr="00A025D2">
        <w:rPr>
          <w:rFonts w:eastAsia="細明體"/>
          <w:sz w:val="20"/>
          <w:szCs w:val="20"/>
        </w:rPr>
        <w:t>Likert</w:t>
      </w:r>
      <w:r w:rsidRPr="00A025D2">
        <w:rPr>
          <w:rFonts w:eastAsia="細明體" w:hAnsi="細明體" w:cs="細明體" w:hint="eastAsia"/>
          <w:sz w:val="20"/>
          <w:szCs w:val="20"/>
        </w:rPr>
        <w:t>六點尺度，</w:t>
      </w:r>
      <w:r w:rsidRPr="00A025D2">
        <w:rPr>
          <w:rFonts w:eastAsia="細明體"/>
          <w:sz w:val="20"/>
          <w:szCs w:val="20"/>
        </w:rPr>
        <w:t>1</w:t>
      </w:r>
      <w:r w:rsidRPr="00A025D2">
        <w:rPr>
          <w:rFonts w:eastAsia="細明體" w:hAnsi="細明體" w:cs="細明體" w:hint="eastAsia"/>
          <w:sz w:val="20"/>
          <w:szCs w:val="20"/>
        </w:rPr>
        <w:t>非常不重視、</w:t>
      </w:r>
      <w:r w:rsidRPr="00A025D2">
        <w:rPr>
          <w:rFonts w:eastAsia="細明體"/>
          <w:sz w:val="20"/>
          <w:szCs w:val="20"/>
        </w:rPr>
        <w:t>2</w:t>
      </w:r>
      <w:r w:rsidRPr="00A025D2">
        <w:rPr>
          <w:rFonts w:eastAsia="細明體" w:hAnsi="細明體" w:cs="細明體" w:hint="eastAsia"/>
          <w:sz w:val="20"/>
          <w:szCs w:val="20"/>
        </w:rPr>
        <w:t>不重視、</w:t>
      </w:r>
      <w:r w:rsidRPr="00A025D2">
        <w:rPr>
          <w:rFonts w:eastAsia="細明體"/>
          <w:sz w:val="20"/>
          <w:szCs w:val="20"/>
        </w:rPr>
        <w:t>3</w:t>
      </w:r>
      <w:r w:rsidRPr="00A025D2">
        <w:rPr>
          <w:rFonts w:eastAsia="細明體" w:hAnsi="細明體" w:cs="細明體" w:hint="eastAsia"/>
          <w:sz w:val="20"/>
          <w:szCs w:val="20"/>
        </w:rPr>
        <w:t>有點不重視、</w:t>
      </w:r>
      <w:r w:rsidRPr="00A025D2">
        <w:rPr>
          <w:rFonts w:eastAsia="細明體"/>
          <w:sz w:val="20"/>
          <w:szCs w:val="20"/>
        </w:rPr>
        <w:t>4</w:t>
      </w:r>
      <w:r w:rsidRPr="00A025D2">
        <w:rPr>
          <w:rFonts w:eastAsia="細明體" w:hAnsi="細明體" w:cs="細明體" w:hint="eastAsia"/>
          <w:sz w:val="20"/>
          <w:szCs w:val="20"/>
        </w:rPr>
        <w:t>有點重視、</w:t>
      </w:r>
      <w:r w:rsidRPr="00A025D2">
        <w:rPr>
          <w:rFonts w:eastAsia="細明體"/>
          <w:sz w:val="20"/>
          <w:szCs w:val="20"/>
        </w:rPr>
        <w:t>5</w:t>
      </w:r>
      <w:r w:rsidRPr="00A025D2">
        <w:rPr>
          <w:rFonts w:eastAsia="細明體" w:hAnsi="細明體" w:cs="細明體" w:hint="eastAsia"/>
          <w:sz w:val="20"/>
          <w:szCs w:val="20"/>
        </w:rPr>
        <w:t>重視、</w:t>
      </w:r>
      <w:r w:rsidRPr="00A025D2">
        <w:rPr>
          <w:rFonts w:eastAsia="細明體"/>
          <w:sz w:val="20"/>
          <w:szCs w:val="20"/>
        </w:rPr>
        <w:t>6</w:t>
      </w:r>
      <w:r w:rsidRPr="00A025D2">
        <w:rPr>
          <w:rFonts w:eastAsia="細明體" w:hAnsi="細明體" w:cs="細明體" w:hint="eastAsia"/>
          <w:sz w:val="20"/>
          <w:szCs w:val="20"/>
        </w:rPr>
        <w:t>非常重視。</w:t>
      </w:r>
      <w:r w:rsidRPr="00A025D2">
        <w:rPr>
          <w:rFonts w:eastAsia="細明體"/>
          <w:sz w:val="20"/>
          <w:szCs w:val="20"/>
        </w:rPr>
        <w:t> </w:t>
      </w:r>
      <w:r w:rsidRPr="00A025D2">
        <w:rPr>
          <w:rFonts w:eastAsia="細明體" w:hAnsi="細明體" w:cs="細明體" w:hint="eastAsia"/>
          <w:sz w:val="20"/>
          <w:szCs w:val="20"/>
        </w:rPr>
        <w:t>括弧內數字表示構面之題項數目。</w:t>
      </w:r>
    </w:p>
    <w:p w14:paraId="44266753" w14:textId="77777777" w:rsidR="003F109A" w:rsidRPr="00A025D2" w:rsidRDefault="003F109A" w:rsidP="00C10DF0">
      <w:pPr>
        <w:tabs>
          <w:tab w:val="left" w:pos="6480"/>
        </w:tabs>
        <w:rPr>
          <w:rFonts w:eastAsia="細明體"/>
          <w:b/>
          <w:bCs/>
        </w:rPr>
      </w:pPr>
    </w:p>
    <w:p w14:paraId="1056B153" w14:textId="77777777" w:rsidR="003F109A" w:rsidRPr="00A025D2" w:rsidRDefault="003F109A" w:rsidP="00697CEF">
      <w:pPr>
        <w:tabs>
          <w:tab w:val="left" w:pos="6480"/>
        </w:tabs>
        <w:spacing w:beforeLines="50" w:before="180"/>
        <w:rPr>
          <w:rFonts w:eastAsia="細明體"/>
          <w:b/>
          <w:bCs/>
        </w:rPr>
      </w:pPr>
      <w:r w:rsidRPr="00A025D2">
        <w:rPr>
          <w:rFonts w:eastAsia="細明體"/>
          <w:b/>
          <w:bCs/>
        </w:rPr>
        <w:t>(</w:t>
      </w:r>
      <w:r w:rsidRPr="00A025D2">
        <w:rPr>
          <w:rFonts w:eastAsia="細明體" w:hAnsi="細明體" w:cs="細明體" w:hint="eastAsia"/>
          <w:b/>
          <w:bCs/>
        </w:rPr>
        <w:t>二</w:t>
      </w:r>
      <w:r w:rsidRPr="00A025D2">
        <w:rPr>
          <w:rFonts w:eastAsia="細明體"/>
          <w:b/>
          <w:bCs/>
        </w:rPr>
        <w:t>)</w:t>
      </w:r>
      <w:r w:rsidRPr="00A025D2">
        <w:rPr>
          <w:rFonts w:eastAsia="細明體" w:hAnsi="細明體" w:cs="細明體" w:hint="eastAsia"/>
          <w:b/>
          <w:bCs/>
        </w:rPr>
        <w:t>、驗證性因素分析</w:t>
      </w:r>
    </w:p>
    <w:p w14:paraId="68DD6C48" w14:textId="77777777" w:rsidR="003F109A" w:rsidRPr="00A025D2" w:rsidRDefault="003F109A" w:rsidP="00697CEF">
      <w:pPr>
        <w:tabs>
          <w:tab w:val="left" w:pos="6480"/>
        </w:tabs>
        <w:spacing w:beforeLines="50" w:before="180"/>
        <w:ind w:firstLine="504"/>
        <w:rPr>
          <w:rFonts w:eastAsia="細明體"/>
        </w:rPr>
      </w:pPr>
      <w:r w:rsidRPr="00A025D2">
        <w:rPr>
          <w:rFonts w:eastAsia="細明體" w:hAnsi="細明體" w:cs="細明體" w:hint="eastAsia"/>
        </w:rPr>
        <w:t>為提昇量表品質，並評估民宿享樂性屬性偏好量表之效度，根據享樂性屬性偏好構念之結構，本研究接著進行二階段驗證性因素分析。</w:t>
      </w:r>
    </w:p>
    <w:p w14:paraId="118FE9AA" w14:textId="77777777" w:rsidR="003F109A" w:rsidRPr="00A025D2" w:rsidRDefault="003F109A" w:rsidP="00697CEF">
      <w:pPr>
        <w:spacing w:beforeLines="50" w:before="180"/>
        <w:rPr>
          <w:rFonts w:eastAsia="細明體"/>
          <w:b/>
          <w:bCs/>
        </w:rPr>
      </w:pPr>
      <w:r w:rsidRPr="00A025D2">
        <w:rPr>
          <w:rFonts w:eastAsia="細明體"/>
          <w:b/>
          <w:bCs/>
        </w:rPr>
        <w:t>1.</w:t>
      </w:r>
      <w:r w:rsidRPr="00A025D2">
        <w:rPr>
          <w:rFonts w:eastAsia="細明體" w:hAnsi="細明體" w:cs="細明體" w:hint="eastAsia"/>
          <w:b/>
          <w:bCs/>
        </w:rPr>
        <w:t>第一階驗證性因素分析</w:t>
      </w:r>
      <w:r w:rsidRPr="00A025D2">
        <w:rPr>
          <w:rFonts w:eastAsia="細明體"/>
          <w:b/>
          <w:bCs/>
        </w:rPr>
        <w:t xml:space="preserve"> </w:t>
      </w:r>
    </w:p>
    <w:p w14:paraId="5903DAA0" w14:textId="6B2F0C7B" w:rsidR="003F109A" w:rsidRPr="00A025D2" w:rsidRDefault="003F109A" w:rsidP="00697CEF">
      <w:pPr>
        <w:spacing w:beforeLines="50" w:before="180"/>
        <w:ind w:firstLine="532"/>
        <w:rPr>
          <w:rFonts w:eastAsia="細明體"/>
        </w:rPr>
      </w:pPr>
      <w:r w:rsidRPr="00A025D2">
        <w:rPr>
          <w:rFonts w:eastAsia="細明體" w:hAnsi="細明體" w:cs="細明體" w:hint="eastAsia"/>
        </w:rPr>
        <w:t>依序檢視享樂性屬性偏好量表之基本模式、整體模式與模式內在結構適配度。第一階驗證性因素分析結果共刪除</w:t>
      </w:r>
      <w:r w:rsidRPr="00A025D2">
        <w:rPr>
          <w:rFonts w:eastAsia="細明體"/>
        </w:rPr>
        <w:t>7</w:t>
      </w:r>
      <w:r w:rsidRPr="00A025D2">
        <w:rPr>
          <w:rFonts w:eastAsia="細明體" w:hAnsi="細明體" w:cs="細明體" w:hint="eastAsia"/>
        </w:rPr>
        <w:t>題問項，分析結果顯示修正後模式所有的基本與整體模式適配度指標</w:t>
      </w:r>
      <w:r w:rsidRPr="00A025D2">
        <w:rPr>
          <w:rFonts w:eastAsia="細明體"/>
        </w:rPr>
        <w:t>(</w:t>
      </w:r>
      <w:r w:rsidRPr="00A025D2">
        <w:rPr>
          <w:rFonts w:eastAsia="細明體" w:hAnsi="細明體" w:cs="細明體" w:hint="eastAsia"/>
        </w:rPr>
        <w:t>標準化參數值介於</w:t>
      </w:r>
      <w:r w:rsidRPr="00A025D2">
        <w:rPr>
          <w:rFonts w:eastAsia="細明體"/>
        </w:rPr>
        <w:t>.59~.89</w:t>
      </w:r>
      <w:r w:rsidRPr="00A025D2">
        <w:rPr>
          <w:rFonts w:eastAsia="細明體" w:hAnsi="細明體" w:cs="細明體" w:hint="eastAsia"/>
        </w:rPr>
        <w:t>、</w:t>
      </w:r>
      <w:r w:rsidRPr="00A025D2">
        <w:rPr>
          <w:rFonts w:eastAsia="細明體"/>
        </w:rPr>
        <w:t>t</w:t>
      </w:r>
      <w:r w:rsidRPr="00A025D2">
        <w:rPr>
          <w:rFonts w:eastAsia="細明體" w:hAnsi="細明體" w:cs="細明體" w:hint="eastAsia"/>
        </w:rPr>
        <w:t>值達顯著水準、誤差變異數均大於</w:t>
      </w:r>
      <w:r w:rsidRPr="00A025D2">
        <w:rPr>
          <w:rFonts w:eastAsia="細明體"/>
        </w:rPr>
        <w:t>0</w:t>
      </w:r>
      <w:r w:rsidRPr="00A025D2">
        <w:rPr>
          <w:rFonts w:eastAsia="細明體" w:hAnsi="細明體" w:cs="細明體" w:hint="eastAsia"/>
        </w:rPr>
        <w:t>；</w:t>
      </w:r>
      <w:r w:rsidRPr="00A025D2">
        <w:rPr>
          <w:rFonts w:eastAsia="細明體"/>
          <w:i/>
          <w:iCs/>
        </w:rPr>
        <w:t>GFI</w:t>
      </w:r>
      <w:r w:rsidRPr="00A025D2">
        <w:rPr>
          <w:rFonts w:eastAsia="細明體"/>
        </w:rPr>
        <w:t>=.90</w:t>
      </w:r>
      <w:r w:rsidRPr="00A025D2">
        <w:rPr>
          <w:rFonts w:eastAsia="細明體" w:hAnsi="細明體" w:cs="細明體" w:hint="eastAsia"/>
        </w:rPr>
        <w:t>、</w:t>
      </w:r>
      <w:r w:rsidRPr="00A025D2">
        <w:rPr>
          <w:rFonts w:eastAsia="細明體"/>
          <w:i/>
          <w:iCs/>
        </w:rPr>
        <w:t>RMSEA</w:t>
      </w:r>
      <w:r w:rsidRPr="00A025D2">
        <w:rPr>
          <w:rFonts w:eastAsia="細明體"/>
        </w:rPr>
        <w:t>=.06</w:t>
      </w:r>
      <w:r w:rsidRPr="00A025D2">
        <w:rPr>
          <w:rFonts w:eastAsia="細明體" w:hAnsi="細明體" w:cs="細明體" w:hint="eastAsia"/>
        </w:rPr>
        <w:t>、</w:t>
      </w:r>
      <w:r w:rsidRPr="00A025D2">
        <w:rPr>
          <w:rFonts w:eastAsia="細明體"/>
          <w:i/>
          <w:iCs/>
        </w:rPr>
        <w:t>SRMR</w:t>
      </w:r>
      <w:r w:rsidRPr="00A025D2">
        <w:rPr>
          <w:rFonts w:eastAsia="細明體"/>
        </w:rPr>
        <w:t>=.05</w:t>
      </w:r>
      <w:r w:rsidRPr="00A025D2">
        <w:rPr>
          <w:rFonts w:eastAsia="細明體" w:hAnsi="細明體" w:cs="細明體" w:hint="eastAsia"/>
        </w:rPr>
        <w:t>、</w:t>
      </w:r>
      <w:r w:rsidRPr="00A025D2">
        <w:rPr>
          <w:rFonts w:eastAsia="細明體"/>
          <w:i/>
          <w:iCs/>
        </w:rPr>
        <w:t>AGFI</w:t>
      </w:r>
      <w:r w:rsidRPr="00A025D2">
        <w:rPr>
          <w:rFonts w:eastAsia="細明體"/>
        </w:rPr>
        <w:t>=.87</w:t>
      </w:r>
      <w:r w:rsidRPr="00A025D2">
        <w:rPr>
          <w:rFonts w:eastAsia="細明體" w:hAnsi="細明體" w:cs="細明體" w:hint="eastAsia"/>
        </w:rPr>
        <w:t>、</w:t>
      </w:r>
      <w:r w:rsidRPr="00A025D2">
        <w:rPr>
          <w:rFonts w:eastAsia="細明體"/>
          <w:i/>
          <w:iCs/>
        </w:rPr>
        <w:t>NNFI</w:t>
      </w:r>
      <w:r w:rsidRPr="00A025D2">
        <w:rPr>
          <w:rFonts w:eastAsia="細明體"/>
        </w:rPr>
        <w:t>=.97</w:t>
      </w:r>
      <w:r w:rsidRPr="00A025D2">
        <w:rPr>
          <w:rFonts w:eastAsia="細明體" w:hAnsi="細明體" w:cs="細明體" w:hint="eastAsia"/>
        </w:rPr>
        <w:t>、</w:t>
      </w:r>
      <w:r w:rsidRPr="00A025D2">
        <w:rPr>
          <w:rFonts w:eastAsia="細明體"/>
          <w:i/>
          <w:iCs/>
        </w:rPr>
        <w:t>CFI</w:t>
      </w:r>
      <w:r w:rsidRPr="00A025D2">
        <w:rPr>
          <w:rFonts w:eastAsia="細明體"/>
        </w:rPr>
        <w:t>=.98</w:t>
      </w:r>
      <w:r w:rsidRPr="00A025D2">
        <w:rPr>
          <w:rFonts w:eastAsia="細明體" w:hAnsi="細明體" w:cs="細明體" w:hint="eastAsia"/>
        </w:rPr>
        <w:t>、</w:t>
      </w:r>
      <w:r w:rsidRPr="00A025D2">
        <w:rPr>
          <w:rFonts w:eastAsia="細明體"/>
          <w:i/>
          <w:iCs/>
        </w:rPr>
        <w:t>NFI</w:t>
      </w:r>
      <w:r w:rsidRPr="00A025D2">
        <w:rPr>
          <w:rFonts w:eastAsia="細明體"/>
        </w:rPr>
        <w:t>=.97</w:t>
      </w:r>
      <w:r w:rsidRPr="00A025D2">
        <w:rPr>
          <w:rFonts w:eastAsia="細明體" w:hAnsi="細明體" w:cs="細明體" w:hint="eastAsia"/>
        </w:rPr>
        <w:t>、</w:t>
      </w:r>
      <w:r w:rsidRPr="00A025D2">
        <w:rPr>
          <w:rFonts w:eastAsia="細明體"/>
          <w:i/>
          <w:iCs/>
        </w:rPr>
        <w:t>IFI</w:t>
      </w:r>
      <w:r w:rsidRPr="00A025D2">
        <w:rPr>
          <w:rFonts w:eastAsia="細明體"/>
        </w:rPr>
        <w:t>=.98</w:t>
      </w:r>
      <w:r w:rsidRPr="00A025D2">
        <w:rPr>
          <w:rFonts w:eastAsia="細明體" w:hAnsi="細明體" w:cs="細明體" w:hint="eastAsia"/>
        </w:rPr>
        <w:t>、</w:t>
      </w:r>
      <w:r w:rsidRPr="00A025D2">
        <w:rPr>
          <w:rFonts w:eastAsia="細明體"/>
          <w:i/>
          <w:iCs/>
        </w:rPr>
        <w:t>RFI</w:t>
      </w:r>
      <w:r w:rsidRPr="00A025D2">
        <w:rPr>
          <w:rFonts w:eastAsia="細明體"/>
        </w:rPr>
        <w:t>=.96</w:t>
      </w:r>
      <w:r w:rsidRPr="00A025D2">
        <w:rPr>
          <w:rFonts w:eastAsia="細明體" w:hAnsi="細明體" w:cs="細明體" w:hint="eastAsia"/>
        </w:rPr>
        <w:t>、</w:t>
      </w:r>
      <w:r w:rsidRPr="00A025D2">
        <w:rPr>
          <w:rFonts w:eastAsia="細明體"/>
          <w:i/>
          <w:iCs/>
        </w:rPr>
        <w:t>PNFI</w:t>
      </w:r>
      <w:r w:rsidRPr="00A025D2">
        <w:rPr>
          <w:rFonts w:eastAsia="細明體"/>
        </w:rPr>
        <w:t>=.79</w:t>
      </w:r>
      <w:r w:rsidRPr="00A025D2">
        <w:rPr>
          <w:rFonts w:eastAsia="細明體" w:hAnsi="細明體" w:cs="細明體" w:hint="eastAsia"/>
        </w:rPr>
        <w:t>、</w:t>
      </w:r>
      <w:r w:rsidRPr="00A025D2">
        <w:rPr>
          <w:rFonts w:eastAsia="細明體"/>
          <w:i/>
          <w:iCs/>
        </w:rPr>
        <w:t>CN</w:t>
      </w:r>
      <w:r w:rsidRPr="00A025D2">
        <w:rPr>
          <w:rFonts w:eastAsia="細明體"/>
        </w:rPr>
        <w:t>=205.61)</w:t>
      </w:r>
      <w:r w:rsidRPr="00A025D2">
        <w:rPr>
          <w:rFonts w:eastAsia="細明體" w:hAnsi="細明體" w:cs="細明體" w:hint="eastAsia"/>
        </w:rPr>
        <w:t>皆符合標準，表示享樂性屬性偏好測量模式與觀察資料間具有良好的適配度。修正後模式之個別題項信度</w:t>
      </w:r>
      <w:r w:rsidRPr="00A025D2">
        <w:rPr>
          <w:rFonts w:eastAsia="細明體"/>
        </w:rPr>
        <w:t>(</w:t>
      </w:r>
      <w:r w:rsidRPr="00A025D2">
        <w:rPr>
          <w:rFonts w:eastAsia="細明體"/>
          <w:i/>
          <w:iCs/>
        </w:rPr>
        <w:t>R</w:t>
      </w:r>
      <w:r w:rsidRPr="00A025D2">
        <w:rPr>
          <w:rFonts w:eastAsia="細明體"/>
          <w:i/>
          <w:iCs/>
          <w:vertAlign w:val="superscript"/>
        </w:rPr>
        <w:t>2</w:t>
      </w:r>
      <w:r w:rsidRPr="00A025D2">
        <w:rPr>
          <w:rFonts w:eastAsia="細明體"/>
        </w:rPr>
        <w:t>)</w:t>
      </w:r>
      <w:r w:rsidRPr="00A025D2">
        <w:rPr>
          <w:rFonts w:eastAsia="細明體" w:hAnsi="細明體" w:cs="細明體" w:hint="eastAsia"/>
        </w:rPr>
        <w:t>均大於</w:t>
      </w:r>
      <w:r w:rsidRPr="00A025D2">
        <w:rPr>
          <w:rFonts w:eastAsia="細明體"/>
        </w:rPr>
        <w:t>.3</w:t>
      </w:r>
      <w:r w:rsidRPr="00A025D2">
        <w:rPr>
          <w:rFonts w:eastAsia="細明體" w:hAnsi="細明體" w:cs="細明體" w:hint="eastAsia"/>
        </w:rPr>
        <w:t>，符合</w:t>
      </w:r>
      <w:r w:rsidRPr="00A025D2">
        <w:rPr>
          <w:rFonts w:eastAsia="細明體"/>
        </w:rPr>
        <w:t>Jorgskog (1993)</w:t>
      </w:r>
      <w:r w:rsidRPr="00A025D2">
        <w:rPr>
          <w:rFonts w:eastAsia="細明體" w:hAnsi="細明體" w:cs="細明體" w:hint="eastAsia"/>
        </w:rPr>
        <w:t>建議的</w:t>
      </w:r>
      <w:r w:rsidRPr="00A025D2">
        <w:rPr>
          <w:rFonts w:eastAsia="細明體"/>
        </w:rPr>
        <w:t>0.2</w:t>
      </w:r>
      <w:r w:rsidRPr="00A025D2">
        <w:rPr>
          <w:rFonts w:eastAsia="細明體" w:hAnsi="細明體" w:cs="細明體" w:hint="eastAsia"/>
        </w:rPr>
        <w:t>值。個別構面信度</w:t>
      </w:r>
      <w:r w:rsidRPr="00A025D2">
        <w:rPr>
          <w:rFonts w:eastAsia="細明體"/>
        </w:rPr>
        <w:t>(</w:t>
      </w:r>
      <w:r w:rsidRPr="00A025D2">
        <w:rPr>
          <w:rFonts w:eastAsia="細明體"/>
          <w:i/>
          <w:iCs/>
        </w:rPr>
        <w:t>CR</w:t>
      </w:r>
      <w:r w:rsidRPr="00A025D2">
        <w:rPr>
          <w:rFonts w:eastAsia="細明體"/>
        </w:rPr>
        <w:t>)</w:t>
      </w:r>
      <w:r w:rsidRPr="00A025D2">
        <w:rPr>
          <w:rFonts w:eastAsia="細明體" w:hAnsi="細明體" w:cs="細明體" w:hint="eastAsia"/>
        </w:rPr>
        <w:t>均大於</w:t>
      </w:r>
      <w:r w:rsidRPr="00A025D2">
        <w:rPr>
          <w:rFonts w:eastAsia="細明體"/>
        </w:rPr>
        <w:t>.9</w:t>
      </w:r>
      <w:r w:rsidRPr="00A025D2">
        <w:rPr>
          <w:rFonts w:eastAsia="細明體" w:hAnsi="細明體" w:cs="細明體" w:hint="eastAsia"/>
        </w:rPr>
        <w:t>，</w:t>
      </w:r>
      <w:r w:rsidRPr="00A025D2">
        <w:rPr>
          <w:rFonts w:eastAsia="細明體" w:hAnsi="細明體" w:cs="細明體" w:hint="eastAsia"/>
          <w:kern w:val="0"/>
        </w:rPr>
        <w:t>符合</w:t>
      </w:r>
      <w:r w:rsidRPr="00A025D2">
        <w:rPr>
          <w:rFonts w:eastAsia="細明體"/>
          <w:kern w:val="0"/>
        </w:rPr>
        <w:t>Bagozzi and Yi (1998)</w:t>
      </w:r>
      <w:r w:rsidRPr="00A025D2">
        <w:rPr>
          <w:rFonts w:eastAsia="細明體" w:hAnsi="細明體" w:cs="細明體" w:hint="eastAsia"/>
          <w:kern w:val="0"/>
        </w:rPr>
        <w:t>建議的</w:t>
      </w:r>
      <w:r w:rsidRPr="00A025D2">
        <w:rPr>
          <w:rFonts w:eastAsia="細明體"/>
          <w:kern w:val="0"/>
        </w:rPr>
        <w:t>0.6</w:t>
      </w:r>
      <w:r w:rsidRPr="00A025D2">
        <w:rPr>
          <w:rFonts w:eastAsia="細明體" w:hAnsi="細明體" w:cs="細明體" w:hint="eastAsia"/>
          <w:kern w:val="0"/>
        </w:rPr>
        <w:t>值</w:t>
      </w:r>
      <w:r w:rsidRPr="00A025D2">
        <w:rPr>
          <w:rFonts w:eastAsia="細明體" w:hAnsi="細明體" w:cs="細明體" w:hint="eastAsia"/>
        </w:rPr>
        <w:t>，表示各構面具有內部一致性信度，可用來衡量遊客的民宿享樂性屬性偏好。</w:t>
      </w:r>
      <w:r w:rsidRPr="00A025D2">
        <w:rPr>
          <w:rFonts w:eastAsia="細明體" w:hAnsi="細明體" w:cs="細明體" w:hint="eastAsia"/>
          <w:kern w:val="0"/>
        </w:rPr>
        <w:t>各構面平均變異數抽取量</w:t>
      </w:r>
      <w:r w:rsidRPr="00A025D2">
        <w:rPr>
          <w:rFonts w:eastAsia="細明體"/>
          <w:kern w:val="0"/>
        </w:rPr>
        <w:t>(</w:t>
      </w:r>
      <w:r w:rsidRPr="00A025D2">
        <w:rPr>
          <w:rFonts w:eastAsia="細明體"/>
          <w:i/>
          <w:iCs/>
          <w:kern w:val="0"/>
        </w:rPr>
        <w:t>AVE</w:t>
      </w:r>
      <w:r w:rsidRPr="00A025D2">
        <w:rPr>
          <w:rFonts w:eastAsia="細明體"/>
          <w:kern w:val="0"/>
        </w:rPr>
        <w:t>)</w:t>
      </w:r>
      <w:r w:rsidRPr="00A025D2">
        <w:rPr>
          <w:rFonts w:eastAsia="細明體" w:hAnsi="細明體" w:cs="細明體" w:hint="eastAsia"/>
          <w:kern w:val="0"/>
        </w:rPr>
        <w:t>皆大於</w:t>
      </w:r>
      <w:r w:rsidRPr="00A025D2">
        <w:rPr>
          <w:rFonts w:eastAsia="細明體"/>
          <w:kern w:val="0"/>
        </w:rPr>
        <w:t>.9</w:t>
      </w:r>
      <w:r w:rsidRPr="00A025D2">
        <w:rPr>
          <w:rFonts w:eastAsia="細明體" w:hAnsi="細明體" w:cs="細明體" w:hint="eastAsia"/>
          <w:kern w:val="0"/>
        </w:rPr>
        <w:t>，符合</w:t>
      </w:r>
      <w:r w:rsidRPr="00A025D2">
        <w:rPr>
          <w:rFonts w:eastAsia="細明體"/>
          <w:kern w:val="0"/>
        </w:rPr>
        <w:t>Bagozzi and Yi (1998)</w:t>
      </w:r>
      <w:r w:rsidRPr="00A025D2">
        <w:rPr>
          <w:rFonts w:eastAsia="細明體" w:hAnsi="細明體" w:cs="細明體" w:hint="eastAsia"/>
          <w:kern w:val="0"/>
        </w:rPr>
        <w:t>建議的</w:t>
      </w:r>
      <w:r w:rsidRPr="00A025D2">
        <w:rPr>
          <w:rFonts w:eastAsia="細明體"/>
          <w:kern w:val="0"/>
        </w:rPr>
        <w:t>0.5</w:t>
      </w:r>
      <w:r w:rsidRPr="00A025D2">
        <w:rPr>
          <w:rFonts w:eastAsia="細明體" w:hAnsi="細明體" w:cs="細明體" w:hint="eastAsia"/>
          <w:kern w:val="0"/>
        </w:rPr>
        <w:t>值，表示享樂性屬性偏好各構面與其組成題項間具有良好之聚合效度</w:t>
      </w:r>
      <w:r w:rsidRPr="00A025D2">
        <w:rPr>
          <w:rFonts w:eastAsia="細明體"/>
          <w:kern w:val="0"/>
        </w:rPr>
        <w:t>(convergent validity)(Hatcher, 1994)</w:t>
      </w:r>
      <w:r w:rsidRPr="00A025D2">
        <w:rPr>
          <w:rFonts w:eastAsia="細明體" w:hAnsi="細明體" w:cs="細明體" w:hint="eastAsia"/>
          <w:kern w:val="0"/>
        </w:rPr>
        <w:t>。兩兩潛在構念間相關係數的</w:t>
      </w:r>
      <w:r w:rsidRPr="00A025D2">
        <w:rPr>
          <w:rFonts w:eastAsia="細明體"/>
          <w:kern w:val="0"/>
        </w:rPr>
        <w:t>95%</w:t>
      </w:r>
      <w:r w:rsidRPr="00A025D2">
        <w:rPr>
          <w:rFonts w:eastAsia="細明體" w:hAnsi="細明體" w:cs="細明體" w:hint="eastAsia"/>
          <w:kern w:val="0"/>
        </w:rPr>
        <w:t>信賴區間值</w:t>
      </w:r>
      <w:r w:rsidRPr="00A025D2">
        <w:rPr>
          <w:rFonts w:eastAsia="細明體"/>
          <w:kern w:val="0"/>
        </w:rPr>
        <w:t>(</w:t>
      </w:r>
      <w:r w:rsidRPr="00A025D2">
        <w:rPr>
          <w:rFonts w:eastAsia="細明體" w:hAnsi="細明體" w:cs="細明體" w:hint="eastAsia"/>
          <w:kern w:val="0"/>
        </w:rPr>
        <w:t>相關係數</w:t>
      </w:r>
      <w:r w:rsidRPr="00A025D2">
        <w:rPr>
          <w:rFonts w:eastAsia="細明體"/>
          <w:kern w:val="0"/>
        </w:rPr>
        <w:t>±1.96×</w:t>
      </w:r>
      <w:r w:rsidRPr="00A025D2">
        <w:rPr>
          <w:rFonts w:eastAsia="細明體" w:hAnsi="細明體" w:cs="細明體" w:hint="eastAsia"/>
          <w:kern w:val="0"/>
        </w:rPr>
        <w:t>標準誤</w:t>
      </w:r>
      <w:r w:rsidRPr="00A025D2">
        <w:rPr>
          <w:rFonts w:eastAsia="細明體"/>
          <w:kern w:val="0"/>
        </w:rPr>
        <w:t>)</w:t>
      </w:r>
      <w:r w:rsidRPr="00A025D2">
        <w:rPr>
          <w:rFonts w:eastAsia="細明體" w:hAnsi="細明體" w:cs="細明體" w:hint="eastAsia"/>
          <w:kern w:val="0"/>
        </w:rPr>
        <w:t>均介於</w:t>
      </w:r>
      <w:r w:rsidRPr="00A025D2">
        <w:rPr>
          <w:rFonts w:eastAsia="細明體"/>
          <w:kern w:val="0"/>
        </w:rPr>
        <w:t>.26~.80</w:t>
      </w:r>
      <w:r w:rsidRPr="00A025D2">
        <w:rPr>
          <w:rFonts w:eastAsia="細明體" w:hAnsi="細明體" w:cs="細明體" w:hint="eastAsia"/>
          <w:kern w:val="0"/>
        </w:rPr>
        <w:t>並不包含</w:t>
      </w:r>
      <w:r w:rsidRPr="00A025D2">
        <w:rPr>
          <w:rFonts w:eastAsia="細明體"/>
          <w:kern w:val="0"/>
        </w:rPr>
        <w:t>1.0</w:t>
      </w:r>
      <w:r w:rsidRPr="00A025D2">
        <w:rPr>
          <w:rFonts w:eastAsia="細明體" w:hAnsi="細明體" w:cs="細明體" w:hint="eastAsia"/>
          <w:kern w:val="0"/>
        </w:rPr>
        <w:t>，表示享樂性屬性偏好各構面間具有良好的區別效度</w:t>
      </w:r>
      <w:r w:rsidRPr="00A025D2">
        <w:rPr>
          <w:rFonts w:eastAsia="細明體"/>
          <w:kern w:val="0"/>
        </w:rPr>
        <w:t>(discriminant validity)(Hatcher, 1994; Joreskog &amp; Sorbom, 1993)</w:t>
      </w:r>
      <w:r w:rsidRPr="00A025D2">
        <w:rPr>
          <w:rFonts w:eastAsia="細明體" w:hAnsi="細明體" w:cs="細明體" w:hint="eastAsia"/>
          <w:kern w:val="0"/>
        </w:rPr>
        <w:t>。</w:t>
      </w:r>
      <w:r w:rsidRPr="00A025D2">
        <w:rPr>
          <w:rFonts w:eastAsia="細明體" w:hAnsi="細明體" w:cs="細明體" w:hint="eastAsia"/>
        </w:rPr>
        <w:t>分析結果顯示，民宿享樂性屬性偏好包括空間氛圍與風景、</w:t>
      </w:r>
      <w:r w:rsidRPr="00A025D2">
        <w:rPr>
          <w:rFonts w:eastAsia="細明體" w:hAnsi="細明體" w:cs="細明體" w:hint="eastAsia"/>
        </w:rPr>
        <w:lastRenderedPageBreak/>
        <w:t>用餐氣氛、整體設計風格、體驗活動導入、特色料理、主題情境導入與家的氛圍等七個構面，</w:t>
      </w:r>
      <w:r w:rsidRPr="00A025D2">
        <w:rPr>
          <w:rFonts w:eastAsia="細明體"/>
        </w:rPr>
        <w:t>22</w:t>
      </w:r>
      <w:r w:rsidRPr="00A025D2">
        <w:rPr>
          <w:rFonts w:eastAsia="細明體" w:hAnsi="細明體" w:cs="細明體" w:hint="eastAsia"/>
        </w:rPr>
        <w:t>題測量問項。</w:t>
      </w:r>
    </w:p>
    <w:p w14:paraId="21EF46BF" w14:textId="77777777" w:rsidR="003F109A" w:rsidRPr="00A025D2" w:rsidRDefault="003F109A" w:rsidP="00697CEF">
      <w:pPr>
        <w:spacing w:beforeLines="50" w:before="180"/>
        <w:rPr>
          <w:rFonts w:eastAsia="細明體"/>
          <w:b/>
          <w:bCs/>
        </w:rPr>
      </w:pPr>
      <w:r w:rsidRPr="00A025D2">
        <w:rPr>
          <w:rFonts w:eastAsia="細明體"/>
          <w:b/>
          <w:bCs/>
        </w:rPr>
        <w:t>2.</w:t>
      </w:r>
      <w:r w:rsidRPr="00A025D2">
        <w:rPr>
          <w:rFonts w:eastAsia="細明體" w:hAnsi="細明體" w:cs="細明體" w:hint="eastAsia"/>
          <w:b/>
          <w:bCs/>
        </w:rPr>
        <w:t>第二階驗證性因素分析</w:t>
      </w:r>
    </w:p>
    <w:p w14:paraId="7379D910" w14:textId="0829891E" w:rsidR="003F109A" w:rsidRPr="00A025D2" w:rsidRDefault="003F109A" w:rsidP="00697CEF">
      <w:pPr>
        <w:spacing w:beforeLines="50" w:before="180"/>
        <w:ind w:firstLine="532"/>
        <w:rPr>
          <w:rFonts w:eastAsia="細明體"/>
          <w:color w:val="FF0000"/>
          <w:kern w:val="0"/>
        </w:rPr>
      </w:pPr>
      <w:r w:rsidRPr="00A025D2">
        <w:rPr>
          <w:rFonts w:eastAsia="細明體" w:hAnsi="細明體" w:cs="細明體" w:hint="eastAsia"/>
        </w:rPr>
        <w:t>第二階驗證性因素分析結果共刪除</w:t>
      </w:r>
      <w:r w:rsidRPr="00A025D2">
        <w:rPr>
          <w:rFonts w:eastAsia="細明體"/>
        </w:rPr>
        <w:t>1</w:t>
      </w:r>
      <w:r w:rsidRPr="00A025D2">
        <w:rPr>
          <w:rFonts w:eastAsia="細明體" w:hAnsi="細明體" w:cs="細明體" w:hint="eastAsia"/>
        </w:rPr>
        <w:t>個構面</w:t>
      </w:r>
      <w:r w:rsidRPr="00A025D2">
        <w:rPr>
          <w:rFonts w:eastAsia="細明體"/>
        </w:rPr>
        <w:t>(</w:t>
      </w:r>
      <w:r w:rsidRPr="00A025D2">
        <w:rPr>
          <w:rFonts w:eastAsia="細明體" w:hAnsi="細明體" w:cs="細明體" w:hint="eastAsia"/>
        </w:rPr>
        <w:t>主題情境導入</w:t>
      </w:r>
      <w:r w:rsidRPr="00A025D2">
        <w:rPr>
          <w:rFonts w:eastAsia="細明體"/>
        </w:rPr>
        <w:t>)</w:t>
      </w:r>
      <w:r w:rsidRPr="00A025D2">
        <w:rPr>
          <w:rFonts w:eastAsia="細明體" w:hAnsi="細明體" w:cs="細明體" w:hint="eastAsia"/>
        </w:rPr>
        <w:t>，分析結果</w:t>
      </w:r>
      <w:r w:rsidRPr="00A025D2">
        <w:rPr>
          <w:rFonts w:eastAsia="細明體"/>
        </w:rPr>
        <w:t>(</w:t>
      </w:r>
      <w:r w:rsidRPr="00A025D2">
        <w:rPr>
          <w:rFonts w:eastAsia="細明體" w:hAnsi="細明體" w:cs="細明體" w:hint="eastAsia"/>
        </w:rPr>
        <w:t>表</w:t>
      </w:r>
      <w:r w:rsidR="005B1BB0" w:rsidRPr="00A025D2">
        <w:rPr>
          <w:rFonts w:eastAsia="細明體" w:hAnsi="細明體" w:cs="細明體" w:hint="eastAsia"/>
        </w:rPr>
        <w:t>2</w:t>
      </w:r>
      <w:r w:rsidRPr="00A025D2">
        <w:rPr>
          <w:rFonts w:eastAsia="細明體"/>
        </w:rPr>
        <w:t>)</w:t>
      </w:r>
      <w:r w:rsidRPr="00A025D2">
        <w:rPr>
          <w:rFonts w:eastAsia="細明體" w:hAnsi="細明體" w:cs="細明體" w:hint="eastAsia"/>
        </w:rPr>
        <w:t>顯示，修正後模式所有的基本與整體模式適配度指標</w:t>
      </w:r>
      <w:r w:rsidRPr="00A025D2">
        <w:rPr>
          <w:rFonts w:eastAsia="細明體"/>
        </w:rPr>
        <w:t>(</w:t>
      </w:r>
      <w:r w:rsidRPr="00A025D2">
        <w:rPr>
          <w:rFonts w:eastAsia="細明體" w:hAnsi="細明體" w:cs="細明體" w:hint="eastAsia"/>
        </w:rPr>
        <w:t>標準化參數值介於</w:t>
      </w:r>
      <w:r w:rsidRPr="00A025D2">
        <w:rPr>
          <w:rFonts w:eastAsia="細明體"/>
        </w:rPr>
        <w:t>.56~.73</w:t>
      </w:r>
      <w:r w:rsidRPr="00A025D2">
        <w:rPr>
          <w:rFonts w:eastAsia="細明體" w:hAnsi="細明體" w:cs="細明體" w:hint="eastAsia"/>
        </w:rPr>
        <w:t>、</w:t>
      </w:r>
      <w:r w:rsidRPr="00A025D2">
        <w:rPr>
          <w:rFonts w:eastAsia="細明體"/>
        </w:rPr>
        <w:t>t</w:t>
      </w:r>
      <w:r w:rsidRPr="00A025D2">
        <w:rPr>
          <w:rFonts w:eastAsia="細明體" w:hAnsi="細明體" w:cs="細明體" w:hint="eastAsia"/>
        </w:rPr>
        <w:t>值達顯著水準、誤差變異數大於</w:t>
      </w:r>
      <w:r w:rsidRPr="00A025D2">
        <w:rPr>
          <w:rFonts w:eastAsia="細明體"/>
        </w:rPr>
        <w:t>0</w:t>
      </w:r>
      <w:r w:rsidRPr="00A025D2">
        <w:rPr>
          <w:rFonts w:eastAsia="細明體" w:hAnsi="細明體" w:cs="細明體" w:hint="eastAsia"/>
        </w:rPr>
        <w:t>；</w:t>
      </w:r>
      <w:r w:rsidRPr="00A025D2">
        <w:rPr>
          <w:rFonts w:eastAsia="細明體"/>
          <w:i/>
          <w:iCs/>
        </w:rPr>
        <w:t>GFI</w:t>
      </w:r>
      <w:r w:rsidRPr="00A025D2">
        <w:rPr>
          <w:rFonts w:eastAsia="細明體"/>
        </w:rPr>
        <w:t>=.99</w:t>
      </w:r>
      <w:r w:rsidRPr="00A025D2">
        <w:rPr>
          <w:rFonts w:eastAsia="細明體" w:hAnsi="細明體" w:cs="細明體" w:hint="eastAsia"/>
        </w:rPr>
        <w:t>、</w:t>
      </w:r>
      <w:r w:rsidRPr="00A025D2">
        <w:rPr>
          <w:rFonts w:eastAsia="細明體"/>
          <w:i/>
          <w:iCs/>
        </w:rPr>
        <w:t>RMSEA</w:t>
      </w:r>
      <w:r w:rsidRPr="00A025D2">
        <w:rPr>
          <w:rFonts w:eastAsia="細明體"/>
        </w:rPr>
        <w:t>=.04</w:t>
      </w:r>
      <w:r w:rsidRPr="00A025D2">
        <w:rPr>
          <w:rFonts w:eastAsia="細明體" w:hAnsi="細明體" w:cs="細明體" w:hint="eastAsia"/>
        </w:rPr>
        <w:t>、</w:t>
      </w:r>
      <w:r w:rsidRPr="00A025D2">
        <w:rPr>
          <w:rFonts w:eastAsia="細明體"/>
          <w:i/>
          <w:iCs/>
        </w:rPr>
        <w:t>SRMR</w:t>
      </w:r>
      <w:r w:rsidRPr="00A025D2">
        <w:rPr>
          <w:rFonts w:eastAsia="細明體"/>
        </w:rPr>
        <w:t>=.02</w:t>
      </w:r>
      <w:r w:rsidRPr="00A025D2">
        <w:rPr>
          <w:rFonts w:eastAsia="細明體" w:hAnsi="細明體" w:cs="細明體" w:hint="eastAsia"/>
        </w:rPr>
        <w:t>、</w:t>
      </w:r>
      <w:r w:rsidRPr="00A025D2">
        <w:rPr>
          <w:rFonts w:eastAsia="細明體"/>
          <w:i/>
          <w:iCs/>
        </w:rPr>
        <w:t>AGFI</w:t>
      </w:r>
      <w:r w:rsidRPr="00A025D2">
        <w:rPr>
          <w:rFonts w:eastAsia="細明體"/>
        </w:rPr>
        <w:t>=.97</w:t>
      </w:r>
      <w:r w:rsidRPr="00A025D2">
        <w:rPr>
          <w:rFonts w:eastAsia="細明體" w:hAnsi="細明體" w:cs="細明體" w:hint="eastAsia"/>
        </w:rPr>
        <w:t>、</w:t>
      </w:r>
      <w:r w:rsidRPr="00A025D2">
        <w:rPr>
          <w:rFonts w:eastAsia="細明體"/>
          <w:i/>
          <w:iCs/>
        </w:rPr>
        <w:t>NNFI</w:t>
      </w:r>
      <w:r w:rsidRPr="00A025D2">
        <w:rPr>
          <w:rFonts w:eastAsia="細明體"/>
        </w:rPr>
        <w:t>=.99</w:t>
      </w:r>
      <w:r w:rsidRPr="00A025D2">
        <w:rPr>
          <w:rFonts w:eastAsia="細明體" w:hAnsi="細明體" w:cs="細明體" w:hint="eastAsia"/>
        </w:rPr>
        <w:t>、</w:t>
      </w:r>
      <w:r w:rsidRPr="00A025D2">
        <w:rPr>
          <w:rFonts w:eastAsia="細明體"/>
          <w:i/>
          <w:iCs/>
        </w:rPr>
        <w:t>CFI</w:t>
      </w:r>
      <w:r w:rsidRPr="00A025D2">
        <w:rPr>
          <w:rFonts w:eastAsia="細明體"/>
        </w:rPr>
        <w:t>=.99</w:t>
      </w:r>
      <w:r w:rsidRPr="00A025D2">
        <w:rPr>
          <w:rFonts w:eastAsia="細明體" w:hAnsi="細明體" w:cs="細明體" w:hint="eastAsia"/>
        </w:rPr>
        <w:t>、</w:t>
      </w:r>
      <w:r w:rsidRPr="00A025D2">
        <w:rPr>
          <w:rFonts w:eastAsia="細明體"/>
          <w:i/>
          <w:iCs/>
        </w:rPr>
        <w:t>NFI</w:t>
      </w:r>
      <w:r w:rsidRPr="00A025D2">
        <w:rPr>
          <w:rFonts w:eastAsia="細明體"/>
        </w:rPr>
        <w:t>=.99</w:t>
      </w:r>
      <w:r w:rsidRPr="00A025D2">
        <w:rPr>
          <w:rFonts w:eastAsia="細明體" w:hAnsi="細明體" w:cs="細明體" w:hint="eastAsia"/>
        </w:rPr>
        <w:t>、</w:t>
      </w:r>
      <w:r w:rsidRPr="00A025D2">
        <w:rPr>
          <w:rFonts w:eastAsia="細明體"/>
          <w:i/>
          <w:iCs/>
        </w:rPr>
        <w:t>IFI</w:t>
      </w:r>
      <w:r w:rsidRPr="00A025D2">
        <w:rPr>
          <w:rFonts w:eastAsia="細明體"/>
        </w:rPr>
        <w:t>=.99</w:t>
      </w:r>
      <w:r w:rsidRPr="00A025D2">
        <w:rPr>
          <w:rFonts w:eastAsia="細明體" w:hAnsi="細明體" w:cs="細明體" w:hint="eastAsia"/>
        </w:rPr>
        <w:t>、</w:t>
      </w:r>
      <w:r w:rsidRPr="00A025D2">
        <w:rPr>
          <w:rFonts w:eastAsia="細明體"/>
          <w:i/>
          <w:iCs/>
        </w:rPr>
        <w:t>RFI</w:t>
      </w:r>
      <w:r w:rsidRPr="00A025D2">
        <w:rPr>
          <w:rFonts w:eastAsia="細明體"/>
        </w:rPr>
        <w:t>=.98</w:t>
      </w:r>
      <w:r w:rsidRPr="00A025D2">
        <w:rPr>
          <w:rFonts w:eastAsia="細明體" w:hAnsi="細明體" w:cs="細明體" w:hint="eastAsia"/>
        </w:rPr>
        <w:t>、</w:t>
      </w:r>
      <w:r w:rsidRPr="00A025D2">
        <w:rPr>
          <w:rFonts w:eastAsia="細明體"/>
          <w:i/>
          <w:iCs/>
        </w:rPr>
        <w:t>PNFI</w:t>
      </w:r>
      <w:r w:rsidRPr="00A025D2">
        <w:rPr>
          <w:rFonts w:eastAsia="細明體"/>
        </w:rPr>
        <w:t>=.59</w:t>
      </w:r>
      <w:r w:rsidRPr="00A025D2">
        <w:rPr>
          <w:rFonts w:eastAsia="細明體" w:hAnsi="細明體" w:cs="細明體" w:hint="eastAsia"/>
        </w:rPr>
        <w:t>、</w:t>
      </w:r>
      <w:r w:rsidRPr="00A025D2">
        <w:rPr>
          <w:rFonts w:eastAsia="細明體"/>
          <w:i/>
          <w:iCs/>
        </w:rPr>
        <w:t>CN</w:t>
      </w:r>
      <w:r w:rsidRPr="00A025D2">
        <w:rPr>
          <w:rFonts w:eastAsia="細明體"/>
        </w:rPr>
        <w:t>=550.56)</w:t>
      </w:r>
      <w:r w:rsidRPr="00A025D2">
        <w:rPr>
          <w:rFonts w:eastAsia="細明體" w:hAnsi="細明體" w:cs="細明體" w:hint="eastAsia"/>
        </w:rPr>
        <w:t>皆符合標準，表示享樂性屬性偏好測量模式與觀察資料間具有良好的適配度。修正後模式之個別題項信度</w:t>
      </w:r>
      <w:r w:rsidRPr="00A025D2">
        <w:rPr>
          <w:rFonts w:eastAsia="細明體"/>
        </w:rPr>
        <w:t>(</w:t>
      </w:r>
      <w:r w:rsidRPr="00A025D2">
        <w:rPr>
          <w:rFonts w:eastAsia="細明體"/>
          <w:i/>
          <w:iCs/>
        </w:rPr>
        <w:t>R</w:t>
      </w:r>
      <w:r w:rsidRPr="00A025D2">
        <w:rPr>
          <w:rFonts w:eastAsia="細明體"/>
          <w:i/>
          <w:iCs/>
          <w:vertAlign w:val="superscript"/>
        </w:rPr>
        <w:t>2</w:t>
      </w:r>
      <w:r w:rsidRPr="00A025D2">
        <w:rPr>
          <w:rFonts w:eastAsia="細明體"/>
        </w:rPr>
        <w:t>)</w:t>
      </w:r>
      <w:r w:rsidRPr="00A025D2">
        <w:rPr>
          <w:rFonts w:eastAsia="細明體" w:hAnsi="細明體" w:cs="細明體" w:hint="eastAsia"/>
        </w:rPr>
        <w:t>均大於</w:t>
      </w:r>
      <w:r w:rsidRPr="00A025D2">
        <w:rPr>
          <w:rFonts w:eastAsia="細明體"/>
        </w:rPr>
        <w:t>.3</w:t>
      </w:r>
      <w:r w:rsidRPr="00A025D2">
        <w:rPr>
          <w:rFonts w:eastAsia="細明體" w:hAnsi="細明體" w:cs="細明體" w:hint="eastAsia"/>
        </w:rPr>
        <w:t>。個別構面信度</w:t>
      </w:r>
      <w:r w:rsidRPr="00A025D2">
        <w:rPr>
          <w:rFonts w:eastAsia="細明體"/>
        </w:rPr>
        <w:t>(</w:t>
      </w:r>
      <w:r w:rsidRPr="00A025D2">
        <w:rPr>
          <w:rFonts w:eastAsia="細明體"/>
          <w:i/>
          <w:iCs/>
        </w:rPr>
        <w:t>CR</w:t>
      </w:r>
      <w:r w:rsidRPr="00A025D2">
        <w:rPr>
          <w:rFonts w:eastAsia="細明體"/>
        </w:rPr>
        <w:t>)</w:t>
      </w:r>
      <w:r w:rsidRPr="00A025D2">
        <w:rPr>
          <w:rFonts w:eastAsia="細明體" w:hAnsi="細明體" w:cs="細明體" w:hint="eastAsia"/>
        </w:rPr>
        <w:t>為</w:t>
      </w:r>
      <w:r w:rsidRPr="00A025D2">
        <w:rPr>
          <w:rFonts w:eastAsia="細明體"/>
        </w:rPr>
        <w:t>.87</w:t>
      </w:r>
      <w:r w:rsidRPr="00A025D2">
        <w:rPr>
          <w:rFonts w:eastAsia="細明體" w:hAnsi="細明體" w:cs="細明體" w:hint="eastAsia"/>
        </w:rPr>
        <w:t>，表示民宿享樂性屬性偏好潛在變項具有內部一致性信度。民宿享樂性屬性偏好潛在變項</w:t>
      </w:r>
      <w:r w:rsidRPr="00A025D2">
        <w:rPr>
          <w:rFonts w:eastAsia="細明體" w:hAnsi="細明體" w:cs="細明體" w:hint="eastAsia"/>
          <w:kern w:val="0"/>
        </w:rPr>
        <w:t>的平均變異數抽取量</w:t>
      </w:r>
      <w:r w:rsidRPr="00A025D2">
        <w:rPr>
          <w:rFonts w:eastAsia="細明體"/>
          <w:kern w:val="0"/>
        </w:rPr>
        <w:t>(AVE)</w:t>
      </w:r>
      <w:r w:rsidRPr="00A025D2">
        <w:rPr>
          <w:rFonts w:eastAsia="細明體" w:hAnsi="細明體" w:cs="細明體" w:hint="eastAsia"/>
          <w:kern w:val="0"/>
        </w:rPr>
        <w:t>為</w:t>
      </w:r>
      <w:r w:rsidRPr="00A025D2">
        <w:rPr>
          <w:rFonts w:eastAsia="細明體"/>
          <w:kern w:val="0"/>
        </w:rPr>
        <w:t>.53</w:t>
      </w:r>
      <w:r w:rsidRPr="00A025D2">
        <w:rPr>
          <w:rFonts w:eastAsia="細明體" w:hAnsi="細明體" w:cs="細明體" w:hint="eastAsia"/>
          <w:kern w:val="0"/>
        </w:rPr>
        <w:t>，表示該潛在變項具有良好之聚合效度</w:t>
      </w:r>
      <w:r w:rsidRPr="00A025D2">
        <w:rPr>
          <w:rFonts w:eastAsia="細明體"/>
          <w:kern w:val="0"/>
        </w:rPr>
        <w:t>(Hatcher, 1994)</w:t>
      </w:r>
      <w:r w:rsidRPr="00A025D2">
        <w:rPr>
          <w:rFonts w:eastAsia="細明體" w:hAnsi="細明體" w:cs="細明體" w:hint="eastAsia"/>
          <w:kern w:val="0"/>
        </w:rPr>
        <w:t>。</w:t>
      </w:r>
    </w:p>
    <w:p w14:paraId="248931B0" w14:textId="77777777" w:rsidR="003F109A" w:rsidRPr="00A025D2" w:rsidRDefault="003F109A" w:rsidP="00697CEF">
      <w:pPr>
        <w:spacing w:beforeLines="50" w:before="180"/>
        <w:ind w:firstLine="532"/>
        <w:rPr>
          <w:rFonts w:eastAsia="細明體"/>
        </w:rPr>
      </w:pPr>
      <w:r w:rsidRPr="00A025D2">
        <w:rPr>
          <w:rFonts w:eastAsia="細明體" w:hAnsi="細明體" w:cs="細明體" w:hint="eastAsia"/>
          <w:kern w:val="0"/>
        </w:rPr>
        <w:t>分析結果顯示，修正後的</w:t>
      </w:r>
      <w:r w:rsidRPr="00A025D2">
        <w:rPr>
          <w:rFonts w:eastAsia="細明體" w:hAnsi="細明體" w:cs="細明體" w:hint="eastAsia"/>
        </w:rPr>
        <w:t>享樂性屬性偏好包</w:t>
      </w:r>
      <w:r w:rsidRPr="00A025D2">
        <w:rPr>
          <w:rFonts w:eastAsia="細明體" w:hAnsi="細明體" w:cs="細明體" w:hint="eastAsia"/>
          <w:kern w:val="0"/>
        </w:rPr>
        <w:t>含六個構面，</w:t>
      </w:r>
      <w:r w:rsidRPr="00A025D2">
        <w:rPr>
          <w:rFonts w:eastAsia="細明體"/>
          <w:kern w:val="0"/>
        </w:rPr>
        <w:t>19</w:t>
      </w:r>
      <w:r w:rsidRPr="00A025D2">
        <w:rPr>
          <w:rFonts w:eastAsia="細明體" w:hAnsi="細明體" w:cs="細明體" w:hint="eastAsia"/>
          <w:kern w:val="0"/>
        </w:rPr>
        <w:t>題測量問項。按</w:t>
      </w:r>
      <w:r w:rsidRPr="00A025D2">
        <w:rPr>
          <w:rFonts w:eastAsia="細明體" w:hAnsi="細明體" w:cs="細明體" w:hint="eastAsia"/>
        </w:rPr>
        <w:t>享樂性屬性偏好值的大小從高到低排列，民宿遊客最重視的前三項享樂性屬性依序為空間氛圍與風景</w:t>
      </w:r>
      <w:r w:rsidRPr="00A025D2">
        <w:rPr>
          <w:rFonts w:eastAsia="細明體"/>
        </w:rPr>
        <w:t>(</w:t>
      </w:r>
      <w:r w:rsidRPr="00A025D2">
        <w:rPr>
          <w:rFonts w:eastAsia="細明體"/>
          <w:i/>
          <w:iCs/>
        </w:rPr>
        <w:t>mean</w:t>
      </w:r>
      <w:r w:rsidRPr="00A025D2">
        <w:rPr>
          <w:rFonts w:eastAsia="細明體"/>
        </w:rPr>
        <w:t>=4.71)</w:t>
      </w:r>
      <w:r w:rsidRPr="00A025D2">
        <w:rPr>
          <w:rFonts w:eastAsia="細明體" w:hAnsi="細明體" w:cs="細明體" w:hint="eastAsia"/>
        </w:rPr>
        <w:t>、家的氛圍</w:t>
      </w:r>
      <w:r w:rsidRPr="00A025D2">
        <w:rPr>
          <w:rFonts w:eastAsia="細明體"/>
        </w:rPr>
        <w:t>(</w:t>
      </w:r>
      <w:r w:rsidRPr="00A025D2">
        <w:rPr>
          <w:rFonts w:eastAsia="細明體"/>
          <w:i/>
          <w:iCs/>
        </w:rPr>
        <w:t>mean</w:t>
      </w:r>
      <w:r w:rsidRPr="00A025D2">
        <w:rPr>
          <w:rFonts w:eastAsia="細明體"/>
        </w:rPr>
        <w:t xml:space="preserve"> =4.63)</w:t>
      </w:r>
      <w:r w:rsidRPr="00A025D2">
        <w:rPr>
          <w:rFonts w:eastAsia="細明體" w:hAnsi="細明體" w:cs="細明體" w:hint="eastAsia"/>
        </w:rPr>
        <w:t>、與體驗活動導入</w:t>
      </w:r>
      <w:r w:rsidRPr="00A025D2">
        <w:rPr>
          <w:rFonts w:eastAsia="細明體"/>
        </w:rPr>
        <w:t>(</w:t>
      </w:r>
      <w:r w:rsidRPr="00A025D2">
        <w:rPr>
          <w:rFonts w:eastAsia="細明體"/>
          <w:i/>
          <w:iCs/>
        </w:rPr>
        <w:t>mean</w:t>
      </w:r>
      <w:r w:rsidRPr="00A025D2">
        <w:rPr>
          <w:rFonts w:eastAsia="細明體"/>
        </w:rPr>
        <w:t xml:space="preserve"> =4.55)</w:t>
      </w:r>
      <w:r w:rsidRPr="00A025D2">
        <w:rPr>
          <w:rFonts w:eastAsia="細明體" w:hAnsi="細明體" w:cs="細明體" w:hint="eastAsia"/>
        </w:rPr>
        <w:t>，其他屬性依序為特色料理</w:t>
      </w:r>
      <w:r w:rsidRPr="00A025D2">
        <w:rPr>
          <w:rFonts w:eastAsia="細明體"/>
        </w:rPr>
        <w:t>(</w:t>
      </w:r>
      <w:r w:rsidRPr="00A025D2">
        <w:rPr>
          <w:rFonts w:eastAsia="細明體"/>
          <w:i/>
          <w:iCs/>
        </w:rPr>
        <w:t>mean</w:t>
      </w:r>
      <w:r w:rsidRPr="00A025D2">
        <w:rPr>
          <w:rFonts w:eastAsia="細明體"/>
        </w:rPr>
        <w:t xml:space="preserve"> =4.53)</w:t>
      </w:r>
      <w:r w:rsidRPr="00A025D2">
        <w:rPr>
          <w:rFonts w:eastAsia="細明體" w:hAnsi="細明體" w:cs="細明體" w:hint="eastAsia"/>
        </w:rPr>
        <w:t>、用餐氣氛</w:t>
      </w:r>
      <w:r w:rsidRPr="00A025D2">
        <w:rPr>
          <w:rFonts w:eastAsia="細明體"/>
        </w:rPr>
        <w:t>(</w:t>
      </w:r>
      <w:r w:rsidRPr="00A025D2">
        <w:rPr>
          <w:rFonts w:eastAsia="細明體"/>
          <w:i/>
          <w:iCs/>
        </w:rPr>
        <w:t>mean</w:t>
      </w:r>
      <w:r w:rsidRPr="00A025D2">
        <w:rPr>
          <w:rFonts w:eastAsia="細明體"/>
        </w:rPr>
        <w:t xml:space="preserve"> =4.43)</w:t>
      </w:r>
      <w:r w:rsidRPr="00A025D2">
        <w:rPr>
          <w:rFonts w:eastAsia="細明體" w:hAnsi="細明體" w:cs="細明體" w:hint="eastAsia"/>
        </w:rPr>
        <w:t>、整體設計風格</w:t>
      </w:r>
      <w:r w:rsidRPr="00A025D2">
        <w:rPr>
          <w:rFonts w:eastAsia="細明體"/>
        </w:rPr>
        <w:t>(</w:t>
      </w:r>
      <w:r w:rsidRPr="00A025D2">
        <w:rPr>
          <w:rFonts w:eastAsia="細明體"/>
          <w:i/>
          <w:iCs/>
        </w:rPr>
        <w:t>mean</w:t>
      </w:r>
      <w:r w:rsidRPr="00A025D2">
        <w:rPr>
          <w:rFonts w:eastAsia="細明體"/>
        </w:rPr>
        <w:t xml:space="preserve"> =4.24)</w:t>
      </w:r>
      <w:r w:rsidRPr="00A025D2">
        <w:rPr>
          <w:rFonts w:eastAsia="細明體" w:hAnsi="細明體" w:cs="細明體" w:hint="eastAsia"/>
        </w:rPr>
        <w:t>。因此，本研究確立現階段民宿遊客已具有明確之享樂性屬性偏好。</w:t>
      </w:r>
    </w:p>
    <w:p w14:paraId="3E43FA57" w14:textId="77777777" w:rsidR="003F109A" w:rsidRPr="00A025D2" w:rsidRDefault="003F109A" w:rsidP="00C10DF0">
      <w:pPr>
        <w:ind w:firstLine="532"/>
        <w:rPr>
          <w:rFonts w:eastAsia="細明體"/>
          <w:strike/>
        </w:rPr>
      </w:pPr>
    </w:p>
    <w:p w14:paraId="50E7A76F" w14:textId="783AF081" w:rsidR="003F109A" w:rsidRPr="00A025D2" w:rsidRDefault="003F109A" w:rsidP="00C10DF0">
      <w:pPr>
        <w:jc w:val="center"/>
        <w:rPr>
          <w:rFonts w:eastAsia="細明體"/>
          <w:b/>
          <w:bCs/>
        </w:rPr>
      </w:pPr>
      <w:r w:rsidRPr="00A025D2">
        <w:rPr>
          <w:rFonts w:eastAsia="細明體" w:hAnsi="細明體" w:cs="細明體" w:hint="eastAsia"/>
          <w:b/>
          <w:bCs/>
        </w:rPr>
        <w:t>表</w:t>
      </w:r>
      <w:r w:rsidR="005B1BB0" w:rsidRPr="00A025D2">
        <w:rPr>
          <w:rFonts w:eastAsia="細明體" w:hAnsi="細明體" w:cs="細明體" w:hint="eastAsia"/>
          <w:b/>
          <w:bCs/>
        </w:rPr>
        <w:t>2</w:t>
      </w:r>
      <w:r w:rsidRPr="00A025D2">
        <w:rPr>
          <w:rFonts w:eastAsia="細明體"/>
          <w:b/>
          <w:bCs/>
        </w:rPr>
        <w:t xml:space="preserve">  </w:t>
      </w:r>
      <w:r w:rsidRPr="00A025D2">
        <w:rPr>
          <w:rFonts w:eastAsia="細明體" w:hAnsi="細明體" w:cs="細明體" w:hint="eastAsia"/>
          <w:b/>
          <w:bCs/>
        </w:rPr>
        <w:t>民宿享樂</w:t>
      </w:r>
      <w:r w:rsidRPr="00A025D2">
        <w:rPr>
          <w:rFonts w:eastAsia="細明體" w:hAnsi="細明體" w:cs="細明體" w:hint="eastAsia"/>
          <w:b/>
          <w:bCs/>
          <w:kern w:val="0"/>
        </w:rPr>
        <w:t>性</w:t>
      </w:r>
      <w:r w:rsidRPr="00A025D2">
        <w:rPr>
          <w:rFonts w:eastAsia="細明體" w:hAnsi="細明體" w:cs="細明體" w:hint="eastAsia"/>
          <w:b/>
          <w:bCs/>
        </w:rPr>
        <w:t>屬性偏好第二階測量模式參數估計與信效度摘要表</w:t>
      </w:r>
    </w:p>
    <w:tbl>
      <w:tblPr>
        <w:tblW w:w="9228" w:type="dxa"/>
        <w:jc w:val="center"/>
        <w:tblBorders>
          <w:top w:val="single" w:sz="12" w:space="0" w:color="auto"/>
          <w:bottom w:val="single" w:sz="12" w:space="0" w:color="auto"/>
        </w:tblBorders>
        <w:tblLayout w:type="fixed"/>
        <w:tblCellMar>
          <w:left w:w="28" w:type="dxa"/>
          <w:right w:w="28" w:type="dxa"/>
        </w:tblCellMar>
        <w:tblLook w:val="00A0" w:firstRow="1" w:lastRow="0" w:firstColumn="1" w:lastColumn="0" w:noHBand="0" w:noVBand="0"/>
      </w:tblPr>
      <w:tblGrid>
        <w:gridCol w:w="4081"/>
        <w:gridCol w:w="775"/>
        <w:gridCol w:w="951"/>
        <w:gridCol w:w="821"/>
        <w:gridCol w:w="687"/>
        <w:gridCol w:w="808"/>
        <w:gridCol w:w="756"/>
        <w:gridCol w:w="349"/>
      </w:tblGrid>
      <w:tr w:rsidR="003F109A" w:rsidRPr="00A025D2" w14:paraId="384E443A" w14:textId="77777777" w:rsidTr="00C43EDB">
        <w:trPr>
          <w:trHeight w:val="330"/>
          <w:jc w:val="center"/>
        </w:trPr>
        <w:tc>
          <w:tcPr>
            <w:tcW w:w="4249" w:type="dxa"/>
            <w:tcBorders>
              <w:top w:val="double" w:sz="4" w:space="0" w:color="auto"/>
              <w:bottom w:val="single" w:sz="4" w:space="0" w:color="auto"/>
            </w:tcBorders>
            <w:noWrap/>
            <w:vAlign w:val="center"/>
          </w:tcPr>
          <w:p w14:paraId="620F2045" w14:textId="77777777" w:rsidR="003F109A" w:rsidRPr="00A025D2" w:rsidRDefault="003F109A" w:rsidP="00697CEF">
            <w:pPr>
              <w:widowControl/>
              <w:spacing w:line="240" w:lineRule="exact"/>
              <w:rPr>
                <w:rFonts w:eastAsia="細明體"/>
                <w:kern w:val="0"/>
                <w:sz w:val="20"/>
                <w:szCs w:val="20"/>
              </w:rPr>
            </w:pPr>
            <w:r w:rsidRPr="00A025D2">
              <w:rPr>
                <w:rFonts w:eastAsia="細明體" w:hAnsi="細明體" w:cs="細明體" w:hint="eastAsia"/>
                <w:kern w:val="0"/>
                <w:sz w:val="20"/>
                <w:szCs w:val="20"/>
              </w:rPr>
              <w:t>構面</w:t>
            </w:r>
            <w:r w:rsidRPr="00A025D2">
              <w:rPr>
                <w:rFonts w:eastAsia="細明體"/>
                <w:kern w:val="0"/>
                <w:sz w:val="20"/>
                <w:szCs w:val="20"/>
              </w:rPr>
              <w:t>(6)</w:t>
            </w:r>
          </w:p>
        </w:tc>
        <w:tc>
          <w:tcPr>
            <w:tcW w:w="804" w:type="dxa"/>
            <w:tcBorders>
              <w:top w:val="double" w:sz="4" w:space="0" w:color="auto"/>
              <w:bottom w:val="single" w:sz="4" w:space="0" w:color="auto"/>
            </w:tcBorders>
            <w:vAlign w:val="center"/>
          </w:tcPr>
          <w:p w14:paraId="7955D3D3"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標準化</w:t>
            </w:r>
          </w:p>
          <w:p w14:paraId="6CAC40E8"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參數值</w:t>
            </w:r>
          </w:p>
          <w:p w14:paraId="2742FCD8"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cs="Times New Roman"/>
                <w:color w:val="auto"/>
                <w:sz w:val="20"/>
                <w:szCs w:val="20"/>
              </w:rPr>
              <w:t>(</w:t>
            </w:r>
            <w:r w:rsidRPr="00A025D2">
              <w:rPr>
                <w:rFonts w:ascii="Times New Roman" w:eastAsia="細明體" w:cs="Times New Roman"/>
                <w:color w:val="auto"/>
              </w:rPr>
              <w:t>λ</w:t>
            </w:r>
            <w:r w:rsidRPr="00A025D2">
              <w:rPr>
                <w:rFonts w:ascii="Times New Roman" w:eastAsia="細明體" w:cs="Times New Roman"/>
                <w:color w:val="auto"/>
                <w:sz w:val="20"/>
                <w:szCs w:val="20"/>
              </w:rPr>
              <w:t>)</w:t>
            </w:r>
          </w:p>
        </w:tc>
        <w:tc>
          <w:tcPr>
            <w:tcW w:w="988" w:type="dxa"/>
            <w:tcBorders>
              <w:top w:val="double" w:sz="4" w:space="0" w:color="auto"/>
              <w:bottom w:val="single" w:sz="4" w:space="0" w:color="auto"/>
            </w:tcBorders>
            <w:vAlign w:val="center"/>
          </w:tcPr>
          <w:p w14:paraId="4FEAA7FC"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cs="Times New Roman"/>
                <w:i/>
                <w:iCs/>
                <w:color w:val="auto"/>
                <w:sz w:val="20"/>
                <w:szCs w:val="20"/>
              </w:rPr>
              <w:t xml:space="preserve">t </w:t>
            </w:r>
            <w:r w:rsidRPr="00A025D2">
              <w:rPr>
                <w:rFonts w:ascii="Times New Roman" w:eastAsia="細明體" w:hAnsi="細明體" w:cs="細明體" w:hint="eastAsia"/>
                <w:color w:val="auto"/>
                <w:sz w:val="20"/>
                <w:szCs w:val="20"/>
              </w:rPr>
              <w:t>值</w:t>
            </w:r>
          </w:p>
        </w:tc>
        <w:tc>
          <w:tcPr>
            <w:tcW w:w="852" w:type="dxa"/>
            <w:tcBorders>
              <w:top w:val="double" w:sz="4" w:space="0" w:color="auto"/>
              <w:bottom w:val="single" w:sz="4" w:space="0" w:color="auto"/>
            </w:tcBorders>
            <w:noWrap/>
            <w:vAlign w:val="center"/>
          </w:tcPr>
          <w:p w14:paraId="783B4D41"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誤差</w:t>
            </w:r>
          </w:p>
          <w:p w14:paraId="160FA73C"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變異數</w:t>
            </w:r>
          </w:p>
        </w:tc>
        <w:tc>
          <w:tcPr>
            <w:tcW w:w="712" w:type="dxa"/>
            <w:tcBorders>
              <w:top w:val="double" w:sz="4" w:space="0" w:color="auto"/>
              <w:bottom w:val="single" w:sz="4" w:space="0" w:color="auto"/>
            </w:tcBorders>
            <w:vAlign w:val="center"/>
          </w:tcPr>
          <w:p w14:paraId="718F5C92"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個別</w:t>
            </w:r>
          </w:p>
          <w:p w14:paraId="23DF3A96"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信度</w:t>
            </w:r>
          </w:p>
          <w:p w14:paraId="45D7558C" w14:textId="77777777" w:rsidR="003F109A" w:rsidRPr="00A025D2" w:rsidRDefault="003F109A" w:rsidP="00697CEF">
            <w:pPr>
              <w:pStyle w:val="Default"/>
              <w:spacing w:line="240" w:lineRule="exact"/>
              <w:jc w:val="center"/>
              <w:rPr>
                <w:rFonts w:ascii="Times New Roman" w:eastAsia="細明體" w:cs="Times New Roman"/>
                <w:i/>
                <w:iCs/>
                <w:color w:val="auto"/>
                <w:sz w:val="20"/>
                <w:szCs w:val="20"/>
              </w:rPr>
            </w:pPr>
            <w:r w:rsidRPr="00A025D2">
              <w:rPr>
                <w:rFonts w:ascii="Times New Roman" w:eastAsia="細明體" w:cs="Times New Roman"/>
                <w:i/>
                <w:iCs/>
                <w:color w:val="auto"/>
                <w:sz w:val="20"/>
                <w:szCs w:val="20"/>
              </w:rPr>
              <w:t>(R</w:t>
            </w:r>
            <w:r w:rsidRPr="00A025D2">
              <w:rPr>
                <w:rFonts w:ascii="Times New Roman" w:eastAsia="細明體" w:cs="Times New Roman"/>
                <w:i/>
                <w:iCs/>
                <w:color w:val="auto"/>
                <w:sz w:val="20"/>
                <w:szCs w:val="20"/>
                <w:vertAlign w:val="superscript"/>
              </w:rPr>
              <w:t>2</w:t>
            </w:r>
            <w:r w:rsidRPr="00A025D2">
              <w:rPr>
                <w:rFonts w:ascii="Times New Roman" w:eastAsia="細明體" w:cs="Times New Roman"/>
                <w:i/>
                <w:iCs/>
                <w:color w:val="auto"/>
                <w:sz w:val="20"/>
                <w:szCs w:val="20"/>
              </w:rPr>
              <w:t>)</w:t>
            </w:r>
          </w:p>
        </w:tc>
        <w:tc>
          <w:tcPr>
            <w:tcW w:w="839" w:type="dxa"/>
            <w:tcBorders>
              <w:top w:val="double" w:sz="4" w:space="0" w:color="auto"/>
              <w:bottom w:val="single" w:sz="4" w:space="0" w:color="auto"/>
            </w:tcBorders>
            <w:vAlign w:val="center"/>
          </w:tcPr>
          <w:p w14:paraId="70F9B984"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組成</w:t>
            </w:r>
          </w:p>
          <w:p w14:paraId="374EFF1B"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信度</w:t>
            </w:r>
          </w:p>
          <w:p w14:paraId="6C9D75EA"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cs="Times New Roman"/>
                <w:color w:val="auto"/>
                <w:sz w:val="20"/>
                <w:szCs w:val="20"/>
              </w:rPr>
              <w:t>(</w:t>
            </w:r>
            <w:r w:rsidRPr="00A025D2">
              <w:rPr>
                <w:rFonts w:ascii="Times New Roman" w:eastAsia="細明體" w:cs="Times New Roman"/>
                <w:i/>
                <w:iCs/>
                <w:color w:val="auto"/>
                <w:sz w:val="20"/>
                <w:szCs w:val="20"/>
              </w:rPr>
              <w:t>CR</w:t>
            </w:r>
            <w:r w:rsidRPr="00A025D2">
              <w:rPr>
                <w:rFonts w:ascii="Times New Roman" w:eastAsia="細明體" w:cs="Times New Roman"/>
                <w:color w:val="auto"/>
                <w:sz w:val="20"/>
                <w:szCs w:val="20"/>
              </w:rPr>
              <w:t>)</w:t>
            </w:r>
          </w:p>
        </w:tc>
        <w:tc>
          <w:tcPr>
            <w:tcW w:w="784" w:type="dxa"/>
            <w:tcBorders>
              <w:top w:val="double" w:sz="4" w:space="0" w:color="auto"/>
              <w:bottom w:val="single" w:sz="4" w:space="0" w:color="auto"/>
            </w:tcBorders>
            <w:vAlign w:val="center"/>
          </w:tcPr>
          <w:p w14:paraId="6FC17A4E" w14:textId="77777777" w:rsidR="003F109A" w:rsidRPr="00A025D2" w:rsidRDefault="003F109A" w:rsidP="00697CEF">
            <w:pPr>
              <w:pStyle w:val="Default"/>
              <w:spacing w:line="240" w:lineRule="exact"/>
              <w:jc w:val="center"/>
              <w:rPr>
                <w:rFonts w:ascii="Times New Roman" w:eastAsia="細明體" w:cs="Times New Roman"/>
                <w:color w:val="auto"/>
                <w:sz w:val="20"/>
                <w:szCs w:val="20"/>
              </w:rPr>
            </w:pPr>
            <w:r w:rsidRPr="00A025D2">
              <w:rPr>
                <w:rFonts w:ascii="Times New Roman" w:eastAsia="細明體" w:hAnsi="細明體" w:cs="細明體" w:hint="eastAsia"/>
                <w:color w:val="auto"/>
                <w:sz w:val="20"/>
                <w:szCs w:val="20"/>
              </w:rPr>
              <w:t>平均變異萃取量</w:t>
            </w:r>
            <w:r w:rsidRPr="00A025D2">
              <w:rPr>
                <w:rFonts w:ascii="Times New Roman" w:eastAsia="細明體" w:cs="Times New Roman"/>
                <w:color w:val="auto"/>
                <w:sz w:val="16"/>
                <w:szCs w:val="16"/>
              </w:rPr>
              <w:t>(</w:t>
            </w:r>
            <w:r w:rsidRPr="00A025D2">
              <w:rPr>
                <w:rFonts w:ascii="Times New Roman" w:eastAsia="細明體" w:cs="Times New Roman"/>
                <w:i/>
                <w:iCs/>
                <w:color w:val="auto"/>
                <w:sz w:val="16"/>
                <w:szCs w:val="16"/>
              </w:rPr>
              <w:t>AVE</w:t>
            </w:r>
            <w:r w:rsidRPr="00A025D2">
              <w:rPr>
                <w:rFonts w:ascii="Times New Roman" w:eastAsia="細明體" w:cs="Times New Roman"/>
                <w:color w:val="auto"/>
                <w:sz w:val="16"/>
                <w:szCs w:val="16"/>
              </w:rPr>
              <w:t>)</w:t>
            </w:r>
          </w:p>
        </w:tc>
        <w:tc>
          <w:tcPr>
            <w:tcW w:w="360" w:type="dxa"/>
          </w:tcPr>
          <w:p w14:paraId="6C7DFC8B" w14:textId="77777777" w:rsidR="003F109A" w:rsidRPr="00A025D2" w:rsidRDefault="003F109A" w:rsidP="00C10DF0">
            <w:pPr>
              <w:widowControl/>
              <w:rPr>
                <w:rFonts w:eastAsia="細明體"/>
                <w:sz w:val="20"/>
                <w:szCs w:val="20"/>
              </w:rPr>
            </w:pPr>
            <w:r w:rsidRPr="00A025D2">
              <w:rPr>
                <w:rFonts w:eastAsia="細明體"/>
                <w:sz w:val="20"/>
                <w:szCs w:val="20"/>
              </w:rPr>
              <w:tab/>
            </w:r>
          </w:p>
        </w:tc>
      </w:tr>
      <w:tr w:rsidR="003F109A" w:rsidRPr="00A025D2" w14:paraId="65522EBF" w14:textId="77777777" w:rsidTr="00C43EDB">
        <w:trPr>
          <w:gridAfter w:val="1"/>
          <w:wAfter w:w="360" w:type="dxa"/>
          <w:trHeight w:val="95"/>
          <w:jc w:val="center"/>
        </w:trPr>
        <w:tc>
          <w:tcPr>
            <w:tcW w:w="4249" w:type="dxa"/>
            <w:tcBorders>
              <w:top w:val="single" w:sz="4" w:space="0" w:color="auto"/>
            </w:tcBorders>
            <w:noWrap/>
            <w:vAlign w:val="center"/>
          </w:tcPr>
          <w:p w14:paraId="2D9C35EB" w14:textId="77777777" w:rsidR="003F109A" w:rsidRPr="00A025D2" w:rsidRDefault="003F109A" w:rsidP="00697CEF">
            <w:pPr>
              <w:widowControl/>
              <w:spacing w:line="240" w:lineRule="exact"/>
              <w:ind w:firstLine="11"/>
              <w:rPr>
                <w:rFonts w:eastAsia="細明體"/>
                <w:b/>
                <w:bCs/>
                <w:kern w:val="0"/>
                <w:sz w:val="20"/>
                <w:szCs w:val="20"/>
              </w:rPr>
            </w:pPr>
            <w:r w:rsidRPr="00A025D2">
              <w:rPr>
                <w:rFonts w:eastAsia="細明體" w:hAnsi="細明體" w:cs="細明體" w:hint="eastAsia"/>
                <w:b/>
                <w:bCs/>
                <w:kern w:val="0"/>
                <w:sz w:val="20"/>
                <w:szCs w:val="20"/>
              </w:rPr>
              <w:t>民宿享樂性屬性偏好</w:t>
            </w:r>
          </w:p>
        </w:tc>
        <w:tc>
          <w:tcPr>
            <w:tcW w:w="804" w:type="dxa"/>
            <w:tcBorders>
              <w:top w:val="single" w:sz="4" w:space="0" w:color="auto"/>
            </w:tcBorders>
            <w:vAlign w:val="center"/>
          </w:tcPr>
          <w:p w14:paraId="5CCD51D6" w14:textId="77777777" w:rsidR="003F109A" w:rsidRPr="00A025D2" w:rsidRDefault="003F109A" w:rsidP="00697CEF">
            <w:pPr>
              <w:spacing w:line="240" w:lineRule="exact"/>
              <w:jc w:val="center"/>
              <w:rPr>
                <w:rFonts w:eastAsia="細明體"/>
                <w:kern w:val="0"/>
                <w:sz w:val="20"/>
                <w:szCs w:val="20"/>
              </w:rPr>
            </w:pPr>
          </w:p>
        </w:tc>
        <w:tc>
          <w:tcPr>
            <w:tcW w:w="988" w:type="dxa"/>
            <w:tcBorders>
              <w:top w:val="single" w:sz="4" w:space="0" w:color="auto"/>
            </w:tcBorders>
            <w:vAlign w:val="center"/>
          </w:tcPr>
          <w:p w14:paraId="4BC953EF" w14:textId="77777777" w:rsidR="003F109A" w:rsidRPr="00A025D2" w:rsidRDefault="003F109A" w:rsidP="00697CEF">
            <w:pPr>
              <w:spacing w:line="240" w:lineRule="exact"/>
              <w:jc w:val="center"/>
              <w:rPr>
                <w:rFonts w:eastAsia="細明體"/>
                <w:sz w:val="20"/>
                <w:szCs w:val="20"/>
              </w:rPr>
            </w:pPr>
          </w:p>
        </w:tc>
        <w:tc>
          <w:tcPr>
            <w:tcW w:w="852" w:type="dxa"/>
            <w:tcBorders>
              <w:top w:val="single" w:sz="4" w:space="0" w:color="auto"/>
            </w:tcBorders>
            <w:noWrap/>
            <w:vAlign w:val="center"/>
          </w:tcPr>
          <w:p w14:paraId="05A5E5D3" w14:textId="77777777" w:rsidR="003F109A" w:rsidRPr="00A025D2" w:rsidRDefault="003F109A" w:rsidP="00697CEF">
            <w:pPr>
              <w:spacing w:line="240" w:lineRule="exact"/>
              <w:jc w:val="center"/>
              <w:rPr>
                <w:rFonts w:eastAsia="細明體"/>
                <w:kern w:val="0"/>
                <w:sz w:val="20"/>
                <w:szCs w:val="20"/>
              </w:rPr>
            </w:pPr>
          </w:p>
        </w:tc>
        <w:tc>
          <w:tcPr>
            <w:tcW w:w="712" w:type="dxa"/>
            <w:tcBorders>
              <w:top w:val="single" w:sz="4" w:space="0" w:color="auto"/>
            </w:tcBorders>
            <w:vAlign w:val="center"/>
          </w:tcPr>
          <w:p w14:paraId="486E75A4" w14:textId="77777777" w:rsidR="003F109A" w:rsidRPr="00A025D2" w:rsidRDefault="003F109A" w:rsidP="00697CEF">
            <w:pPr>
              <w:tabs>
                <w:tab w:val="left" w:pos="169"/>
              </w:tabs>
              <w:spacing w:line="240" w:lineRule="exact"/>
              <w:ind w:left="27"/>
              <w:jc w:val="center"/>
              <w:rPr>
                <w:rFonts w:eastAsia="細明體"/>
                <w:sz w:val="20"/>
                <w:szCs w:val="20"/>
              </w:rPr>
            </w:pPr>
          </w:p>
        </w:tc>
        <w:tc>
          <w:tcPr>
            <w:tcW w:w="839" w:type="dxa"/>
            <w:tcBorders>
              <w:top w:val="single" w:sz="4" w:space="0" w:color="auto"/>
            </w:tcBorders>
            <w:vAlign w:val="center"/>
          </w:tcPr>
          <w:p w14:paraId="50A3F1F0" w14:textId="77777777" w:rsidR="003F109A" w:rsidRPr="00A025D2" w:rsidRDefault="003F109A" w:rsidP="00697CEF">
            <w:pPr>
              <w:spacing w:line="240" w:lineRule="exact"/>
              <w:jc w:val="center"/>
              <w:rPr>
                <w:rFonts w:eastAsia="細明體"/>
                <w:kern w:val="0"/>
                <w:sz w:val="20"/>
                <w:szCs w:val="20"/>
              </w:rPr>
            </w:pPr>
            <w:r w:rsidRPr="00A025D2">
              <w:rPr>
                <w:rFonts w:eastAsia="細明體"/>
                <w:kern w:val="0"/>
                <w:sz w:val="20"/>
                <w:szCs w:val="20"/>
              </w:rPr>
              <w:t>.87</w:t>
            </w:r>
          </w:p>
        </w:tc>
        <w:tc>
          <w:tcPr>
            <w:tcW w:w="784" w:type="dxa"/>
            <w:tcBorders>
              <w:top w:val="single" w:sz="4" w:space="0" w:color="auto"/>
            </w:tcBorders>
          </w:tcPr>
          <w:p w14:paraId="3C856A77" w14:textId="77777777" w:rsidR="003F109A" w:rsidRPr="00A025D2" w:rsidRDefault="003F109A" w:rsidP="00697CEF">
            <w:pPr>
              <w:widowControl/>
              <w:spacing w:line="240" w:lineRule="exact"/>
              <w:ind w:left="1" w:hanging="18"/>
              <w:jc w:val="center"/>
              <w:rPr>
                <w:rFonts w:eastAsia="細明體"/>
                <w:kern w:val="0"/>
                <w:sz w:val="20"/>
                <w:szCs w:val="20"/>
              </w:rPr>
            </w:pPr>
            <w:r w:rsidRPr="00A025D2">
              <w:rPr>
                <w:rFonts w:eastAsia="細明體"/>
                <w:kern w:val="0"/>
                <w:sz w:val="20"/>
                <w:szCs w:val="20"/>
              </w:rPr>
              <w:t>.53</w:t>
            </w:r>
          </w:p>
        </w:tc>
      </w:tr>
      <w:tr w:rsidR="003F109A" w:rsidRPr="00A025D2" w14:paraId="386B66E7" w14:textId="77777777" w:rsidTr="00C43EDB">
        <w:trPr>
          <w:gridAfter w:val="1"/>
          <w:wAfter w:w="360" w:type="dxa"/>
          <w:trHeight w:val="95"/>
          <w:jc w:val="center"/>
        </w:trPr>
        <w:tc>
          <w:tcPr>
            <w:tcW w:w="4249" w:type="dxa"/>
            <w:noWrap/>
            <w:vAlign w:val="center"/>
          </w:tcPr>
          <w:p w14:paraId="1CD83539" w14:textId="77777777" w:rsidR="003F109A" w:rsidRPr="00A025D2" w:rsidRDefault="003F109A" w:rsidP="00697CEF">
            <w:pPr>
              <w:widowControl/>
              <w:spacing w:line="240" w:lineRule="exact"/>
              <w:ind w:firstLine="10"/>
              <w:rPr>
                <w:rFonts w:eastAsia="細明體"/>
                <w:kern w:val="0"/>
                <w:sz w:val="20"/>
                <w:szCs w:val="20"/>
              </w:rPr>
            </w:pPr>
            <w:r w:rsidRPr="00A025D2">
              <w:rPr>
                <w:rFonts w:eastAsia="細明體"/>
                <w:kern w:val="0"/>
                <w:sz w:val="20"/>
                <w:szCs w:val="20"/>
              </w:rPr>
              <w:t xml:space="preserve">  </w:t>
            </w:r>
            <w:r w:rsidRPr="00A025D2">
              <w:rPr>
                <w:rFonts w:eastAsia="細明體" w:hAnsi="細明體" w:cs="細明體" w:hint="eastAsia"/>
                <w:kern w:val="0"/>
                <w:sz w:val="20"/>
                <w:szCs w:val="20"/>
              </w:rPr>
              <w:t>因素一：空間氛圍與風景</w:t>
            </w:r>
          </w:p>
        </w:tc>
        <w:tc>
          <w:tcPr>
            <w:tcW w:w="804" w:type="dxa"/>
            <w:vAlign w:val="center"/>
          </w:tcPr>
          <w:p w14:paraId="2D7E8B66"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.73</w:t>
            </w:r>
          </w:p>
        </w:tc>
        <w:tc>
          <w:tcPr>
            <w:tcW w:w="988" w:type="dxa"/>
            <w:vAlign w:val="center"/>
          </w:tcPr>
          <w:p w14:paraId="6AB68AAA"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15.37</w:t>
            </w:r>
            <w:r w:rsidRPr="00A025D2">
              <w:rPr>
                <w:rFonts w:eastAsia="細明體"/>
                <w:smallCaps/>
                <w:kern w:val="0"/>
                <w:sz w:val="20"/>
                <w:szCs w:val="20"/>
              </w:rPr>
              <w:t>***</w:t>
            </w:r>
          </w:p>
        </w:tc>
        <w:tc>
          <w:tcPr>
            <w:tcW w:w="852" w:type="dxa"/>
            <w:noWrap/>
            <w:vAlign w:val="center"/>
          </w:tcPr>
          <w:p w14:paraId="77F287F4"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.47</w:t>
            </w:r>
          </w:p>
        </w:tc>
        <w:tc>
          <w:tcPr>
            <w:tcW w:w="712" w:type="dxa"/>
            <w:vAlign w:val="center"/>
          </w:tcPr>
          <w:p w14:paraId="2E568092"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.53</w:t>
            </w:r>
          </w:p>
        </w:tc>
        <w:tc>
          <w:tcPr>
            <w:tcW w:w="839" w:type="dxa"/>
            <w:vAlign w:val="center"/>
          </w:tcPr>
          <w:p w14:paraId="478F2E4A" w14:textId="77777777" w:rsidR="003F109A" w:rsidRPr="00A025D2" w:rsidRDefault="003F109A" w:rsidP="00697CEF">
            <w:pPr>
              <w:spacing w:line="240" w:lineRule="exact"/>
              <w:jc w:val="center"/>
              <w:rPr>
                <w:rFonts w:eastAsia="細明體"/>
                <w:smallCaps/>
                <w:kern w:val="0"/>
                <w:sz w:val="20"/>
                <w:szCs w:val="20"/>
              </w:rPr>
            </w:pPr>
          </w:p>
        </w:tc>
        <w:tc>
          <w:tcPr>
            <w:tcW w:w="784" w:type="dxa"/>
          </w:tcPr>
          <w:p w14:paraId="5AEFB123" w14:textId="77777777" w:rsidR="003F109A" w:rsidRPr="00A025D2" w:rsidRDefault="003F109A" w:rsidP="00697CEF">
            <w:pPr>
              <w:widowControl/>
              <w:spacing w:line="240" w:lineRule="exact"/>
              <w:ind w:left="1" w:hanging="18"/>
              <w:jc w:val="center"/>
              <w:rPr>
                <w:rFonts w:eastAsia="細明體"/>
                <w:kern w:val="0"/>
                <w:sz w:val="20"/>
                <w:szCs w:val="20"/>
              </w:rPr>
            </w:pPr>
          </w:p>
        </w:tc>
      </w:tr>
      <w:tr w:rsidR="003F109A" w:rsidRPr="00A025D2" w14:paraId="4177EB4C" w14:textId="77777777" w:rsidTr="00C43EDB">
        <w:trPr>
          <w:gridAfter w:val="1"/>
          <w:wAfter w:w="360" w:type="dxa"/>
          <w:trHeight w:val="95"/>
          <w:jc w:val="center"/>
        </w:trPr>
        <w:tc>
          <w:tcPr>
            <w:tcW w:w="4249" w:type="dxa"/>
            <w:noWrap/>
            <w:vAlign w:val="center"/>
          </w:tcPr>
          <w:p w14:paraId="0B5787EF" w14:textId="77777777" w:rsidR="003F109A" w:rsidRPr="00A025D2" w:rsidRDefault="003F109A" w:rsidP="00697CEF">
            <w:pPr>
              <w:widowControl/>
              <w:spacing w:line="240" w:lineRule="exact"/>
              <w:ind w:firstLine="10"/>
              <w:rPr>
                <w:rFonts w:eastAsia="細明體"/>
                <w:kern w:val="0"/>
                <w:sz w:val="20"/>
                <w:szCs w:val="20"/>
              </w:rPr>
            </w:pPr>
            <w:r w:rsidRPr="00A025D2">
              <w:rPr>
                <w:rFonts w:eastAsia="細明體"/>
                <w:kern w:val="0"/>
                <w:sz w:val="20"/>
                <w:szCs w:val="20"/>
              </w:rPr>
              <w:t xml:space="preserve">  </w:t>
            </w:r>
            <w:r w:rsidRPr="00A025D2">
              <w:rPr>
                <w:rFonts w:eastAsia="細明體" w:hAnsi="細明體" w:cs="細明體" w:hint="eastAsia"/>
                <w:kern w:val="0"/>
                <w:sz w:val="20"/>
                <w:szCs w:val="20"/>
              </w:rPr>
              <w:t>因素二：用餐氣氛</w:t>
            </w:r>
          </w:p>
        </w:tc>
        <w:tc>
          <w:tcPr>
            <w:tcW w:w="804" w:type="dxa"/>
            <w:vAlign w:val="center"/>
          </w:tcPr>
          <w:p w14:paraId="38069166"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.67</w:t>
            </w:r>
          </w:p>
        </w:tc>
        <w:tc>
          <w:tcPr>
            <w:tcW w:w="988" w:type="dxa"/>
            <w:vAlign w:val="center"/>
          </w:tcPr>
          <w:p w14:paraId="6F04CB05"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13.87***</w:t>
            </w:r>
          </w:p>
        </w:tc>
        <w:tc>
          <w:tcPr>
            <w:tcW w:w="852" w:type="dxa"/>
            <w:noWrap/>
            <w:vAlign w:val="center"/>
          </w:tcPr>
          <w:p w14:paraId="25ED7E45"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.55</w:t>
            </w:r>
          </w:p>
        </w:tc>
        <w:tc>
          <w:tcPr>
            <w:tcW w:w="712" w:type="dxa"/>
            <w:vAlign w:val="center"/>
          </w:tcPr>
          <w:p w14:paraId="2311F5DC"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.45</w:t>
            </w:r>
          </w:p>
        </w:tc>
        <w:tc>
          <w:tcPr>
            <w:tcW w:w="839" w:type="dxa"/>
            <w:vAlign w:val="center"/>
          </w:tcPr>
          <w:p w14:paraId="0311B5C5" w14:textId="77777777" w:rsidR="003F109A" w:rsidRPr="00A025D2" w:rsidRDefault="003F109A" w:rsidP="00697CEF">
            <w:pPr>
              <w:spacing w:line="240" w:lineRule="exact"/>
              <w:jc w:val="center"/>
              <w:rPr>
                <w:rFonts w:eastAsia="細明體"/>
                <w:smallCaps/>
                <w:kern w:val="0"/>
                <w:sz w:val="20"/>
                <w:szCs w:val="20"/>
              </w:rPr>
            </w:pPr>
          </w:p>
        </w:tc>
        <w:tc>
          <w:tcPr>
            <w:tcW w:w="784" w:type="dxa"/>
          </w:tcPr>
          <w:p w14:paraId="5976E68F" w14:textId="77777777" w:rsidR="003F109A" w:rsidRPr="00A025D2" w:rsidRDefault="003F109A" w:rsidP="00697CEF">
            <w:pPr>
              <w:widowControl/>
              <w:spacing w:line="240" w:lineRule="exact"/>
              <w:ind w:left="1" w:hanging="18"/>
              <w:jc w:val="center"/>
              <w:rPr>
                <w:rFonts w:eastAsia="細明體"/>
                <w:kern w:val="0"/>
                <w:sz w:val="20"/>
                <w:szCs w:val="20"/>
              </w:rPr>
            </w:pPr>
          </w:p>
        </w:tc>
      </w:tr>
      <w:tr w:rsidR="003F109A" w:rsidRPr="00A025D2" w14:paraId="53F6A7D5" w14:textId="77777777" w:rsidTr="00C43EDB">
        <w:trPr>
          <w:gridAfter w:val="1"/>
          <w:wAfter w:w="360" w:type="dxa"/>
          <w:trHeight w:val="95"/>
          <w:jc w:val="center"/>
        </w:trPr>
        <w:tc>
          <w:tcPr>
            <w:tcW w:w="4249" w:type="dxa"/>
            <w:noWrap/>
            <w:vAlign w:val="center"/>
          </w:tcPr>
          <w:p w14:paraId="308A89F1" w14:textId="77777777" w:rsidR="003F109A" w:rsidRPr="00A025D2" w:rsidRDefault="003F109A" w:rsidP="00697CEF">
            <w:pPr>
              <w:widowControl/>
              <w:spacing w:line="240" w:lineRule="exact"/>
              <w:ind w:firstLine="10"/>
              <w:rPr>
                <w:rFonts w:eastAsia="細明體"/>
                <w:kern w:val="0"/>
                <w:sz w:val="20"/>
                <w:szCs w:val="20"/>
              </w:rPr>
            </w:pPr>
            <w:r w:rsidRPr="00A025D2">
              <w:rPr>
                <w:rFonts w:eastAsia="細明體"/>
                <w:kern w:val="0"/>
                <w:sz w:val="20"/>
                <w:szCs w:val="20"/>
              </w:rPr>
              <w:t xml:space="preserve">  </w:t>
            </w:r>
            <w:r w:rsidRPr="00A025D2">
              <w:rPr>
                <w:rFonts w:eastAsia="細明體" w:hAnsi="細明體" w:cs="細明體" w:hint="eastAsia"/>
                <w:kern w:val="0"/>
                <w:sz w:val="20"/>
                <w:szCs w:val="20"/>
              </w:rPr>
              <w:t>因素三：整體設計風格</w:t>
            </w:r>
          </w:p>
        </w:tc>
        <w:tc>
          <w:tcPr>
            <w:tcW w:w="804" w:type="dxa"/>
            <w:vAlign w:val="center"/>
          </w:tcPr>
          <w:p w14:paraId="4DDAB964"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.70</w:t>
            </w:r>
          </w:p>
        </w:tc>
        <w:tc>
          <w:tcPr>
            <w:tcW w:w="988" w:type="dxa"/>
            <w:vAlign w:val="center"/>
          </w:tcPr>
          <w:p w14:paraId="5B071F2C"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14.52***</w:t>
            </w:r>
          </w:p>
        </w:tc>
        <w:tc>
          <w:tcPr>
            <w:tcW w:w="852" w:type="dxa"/>
            <w:noWrap/>
            <w:vAlign w:val="center"/>
          </w:tcPr>
          <w:p w14:paraId="3B43BFC3"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.51</w:t>
            </w:r>
          </w:p>
        </w:tc>
        <w:tc>
          <w:tcPr>
            <w:tcW w:w="712" w:type="dxa"/>
            <w:vAlign w:val="center"/>
          </w:tcPr>
          <w:p w14:paraId="31208172"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.49</w:t>
            </w:r>
          </w:p>
        </w:tc>
        <w:tc>
          <w:tcPr>
            <w:tcW w:w="839" w:type="dxa"/>
            <w:vAlign w:val="center"/>
          </w:tcPr>
          <w:p w14:paraId="4712B194" w14:textId="77777777" w:rsidR="003F109A" w:rsidRPr="00A025D2" w:rsidRDefault="003F109A" w:rsidP="00697CEF">
            <w:pPr>
              <w:spacing w:line="240" w:lineRule="exact"/>
              <w:jc w:val="center"/>
              <w:rPr>
                <w:rFonts w:eastAsia="細明體"/>
                <w:smallCaps/>
                <w:kern w:val="0"/>
                <w:sz w:val="20"/>
                <w:szCs w:val="20"/>
              </w:rPr>
            </w:pPr>
          </w:p>
        </w:tc>
        <w:tc>
          <w:tcPr>
            <w:tcW w:w="784" w:type="dxa"/>
          </w:tcPr>
          <w:p w14:paraId="33335954" w14:textId="77777777" w:rsidR="003F109A" w:rsidRPr="00A025D2" w:rsidRDefault="003F109A" w:rsidP="00697CEF">
            <w:pPr>
              <w:widowControl/>
              <w:spacing w:line="240" w:lineRule="exact"/>
              <w:ind w:left="1" w:hanging="18"/>
              <w:jc w:val="center"/>
              <w:rPr>
                <w:rFonts w:eastAsia="細明體"/>
                <w:kern w:val="0"/>
                <w:sz w:val="20"/>
                <w:szCs w:val="20"/>
              </w:rPr>
            </w:pPr>
          </w:p>
        </w:tc>
      </w:tr>
      <w:tr w:rsidR="003F109A" w:rsidRPr="00A025D2" w14:paraId="156AFE77" w14:textId="77777777" w:rsidTr="00C43EDB">
        <w:trPr>
          <w:gridAfter w:val="1"/>
          <w:wAfter w:w="360" w:type="dxa"/>
          <w:trHeight w:val="95"/>
          <w:jc w:val="center"/>
        </w:trPr>
        <w:tc>
          <w:tcPr>
            <w:tcW w:w="4249" w:type="dxa"/>
            <w:noWrap/>
            <w:vAlign w:val="center"/>
          </w:tcPr>
          <w:p w14:paraId="389178B0" w14:textId="77777777" w:rsidR="003F109A" w:rsidRPr="00A025D2" w:rsidRDefault="003F109A" w:rsidP="00697CEF">
            <w:pPr>
              <w:widowControl/>
              <w:spacing w:line="240" w:lineRule="exact"/>
              <w:ind w:firstLine="10"/>
              <w:rPr>
                <w:rFonts w:eastAsia="細明體"/>
                <w:kern w:val="0"/>
                <w:sz w:val="20"/>
                <w:szCs w:val="20"/>
              </w:rPr>
            </w:pPr>
            <w:r w:rsidRPr="00A025D2">
              <w:rPr>
                <w:rFonts w:eastAsia="細明體"/>
                <w:kern w:val="0"/>
                <w:sz w:val="20"/>
                <w:szCs w:val="20"/>
              </w:rPr>
              <w:t xml:space="preserve">  </w:t>
            </w:r>
            <w:r w:rsidRPr="00A025D2">
              <w:rPr>
                <w:rFonts w:eastAsia="細明體" w:hAnsi="細明體" w:cs="細明體" w:hint="eastAsia"/>
                <w:kern w:val="0"/>
                <w:sz w:val="20"/>
                <w:szCs w:val="20"/>
              </w:rPr>
              <w:t>因素四：體驗活動導入</w:t>
            </w:r>
          </w:p>
        </w:tc>
        <w:tc>
          <w:tcPr>
            <w:tcW w:w="804" w:type="dxa"/>
            <w:vAlign w:val="center"/>
          </w:tcPr>
          <w:p w14:paraId="3FCFB767"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.56</w:t>
            </w:r>
          </w:p>
        </w:tc>
        <w:tc>
          <w:tcPr>
            <w:tcW w:w="988" w:type="dxa"/>
            <w:vAlign w:val="center"/>
          </w:tcPr>
          <w:p w14:paraId="1EBBBE7D"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11.03***</w:t>
            </w:r>
          </w:p>
        </w:tc>
        <w:tc>
          <w:tcPr>
            <w:tcW w:w="852" w:type="dxa"/>
            <w:noWrap/>
            <w:vAlign w:val="center"/>
          </w:tcPr>
          <w:p w14:paraId="2387939C"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.69</w:t>
            </w:r>
          </w:p>
        </w:tc>
        <w:tc>
          <w:tcPr>
            <w:tcW w:w="712" w:type="dxa"/>
            <w:vAlign w:val="center"/>
          </w:tcPr>
          <w:p w14:paraId="2336851D"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.31</w:t>
            </w:r>
          </w:p>
        </w:tc>
        <w:tc>
          <w:tcPr>
            <w:tcW w:w="839" w:type="dxa"/>
            <w:vAlign w:val="center"/>
          </w:tcPr>
          <w:p w14:paraId="7D9D8146" w14:textId="77777777" w:rsidR="003F109A" w:rsidRPr="00A025D2" w:rsidRDefault="003F109A" w:rsidP="00697CEF">
            <w:pPr>
              <w:spacing w:line="240" w:lineRule="exact"/>
              <w:jc w:val="center"/>
              <w:rPr>
                <w:rFonts w:eastAsia="細明體"/>
                <w:smallCaps/>
                <w:kern w:val="0"/>
                <w:sz w:val="20"/>
                <w:szCs w:val="20"/>
              </w:rPr>
            </w:pPr>
          </w:p>
        </w:tc>
        <w:tc>
          <w:tcPr>
            <w:tcW w:w="784" w:type="dxa"/>
          </w:tcPr>
          <w:p w14:paraId="1E754F2C" w14:textId="77777777" w:rsidR="003F109A" w:rsidRPr="00A025D2" w:rsidRDefault="003F109A" w:rsidP="00697CEF">
            <w:pPr>
              <w:widowControl/>
              <w:spacing w:line="240" w:lineRule="exact"/>
              <w:ind w:left="1" w:hanging="18"/>
              <w:jc w:val="center"/>
              <w:rPr>
                <w:rFonts w:eastAsia="細明體"/>
                <w:kern w:val="0"/>
                <w:sz w:val="20"/>
                <w:szCs w:val="20"/>
              </w:rPr>
            </w:pPr>
          </w:p>
        </w:tc>
      </w:tr>
      <w:tr w:rsidR="003F109A" w:rsidRPr="00A025D2" w14:paraId="6E0E5CA2" w14:textId="77777777" w:rsidTr="00C43EDB">
        <w:trPr>
          <w:gridAfter w:val="1"/>
          <w:wAfter w:w="360" w:type="dxa"/>
          <w:trHeight w:val="95"/>
          <w:jc w:val="center"/>
        </w:trPr>
        <w:tc>
          <w:tcPr>
            <w:tcW w:w="4249" w:type="dxa"/>
            <w:tcBorders>
              <w:bottom w:val="nil"/>
            </w:tcBorders>
            <w:noWrap/>
            <w:vAlign w:val="center"/>
          </w:tcPr>
          <w:p w14:paraId="44B0C68A" w14:textId="77777777" w:rsidR="003F109A" w:rsidRPr="00A025D2" w:rsidRDefault="003F109A" w:rsidP="00697CEF">
            <w:pPr>
              <w:widowControl/>
              <w:spacing w:line="240" w:lineRule="exact"/>
              <w:rPr>
                <w:rFonts w:eastAsia="細明體"/>
                <w:kern w:val="0"/>
                <w:sz w:val="20"/>
                <w:szCs w:val="20"/>
              </w:rPr>
            </w:pPr>
            <w:r w:rsidRPr="00A025D2">
              <w:rPr>
                <w:rFonts w:eastAsia="細明體"/>
                <w:kern w:val="0"/>
                <w:sz w:val="20"/>
                <w:szCs w:val="20"/>
              </w:rPr>
              <w:t xml:space="preserve">  </w:t>
            </w:r>
            <w:r w:rsidRPr="00A025D2">
              <w:rPr>
                <w:rFonts w:eastAsia="細明體" w:hAnsi="細明體" w:cs="細明體" w:hint="eastAsia"/>
                <w:kern w:val="0"/>
                <w:sz w:val="20"/>
                <w:szCs w:val="20"/>
              </w:rPr>
              <w:t>因素五：特色料理</w:t>
            </w:r>
          </w:p>
        </w:tc>
        <w:tc>
          <w:tcPr>
            <w:tcW w:w="804" w:type="dxa"/>
            <w:tcBorders>
              <w:bottom w:val="nil"/>
            </w:tcBorders>
            <w:vAlign w:val="center"/>
          </w:tcPr>
          <w:p w14:paraId="4CBD7586"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.69</w:t>
            </w:r>
          </w:p>
        </w:tc>
        <w:tc>
          <w:tcPr>
            <w:tcW w:w="988" w:type="dxa"/>
            <w:tcBorders>
              <w:bottom w:val="nil"/>
            </w:tcBorders>
            <w:vAlign w:val="center"/>
          </w:tcPr>
          <w:p w14:paraId="1B5263E8"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14.22***</w:t>
            </w:r>
          </w:p>
        </w:tc>
        <w:tc>
          <w:tcPr>
            <w:tcW w:w="852" w:type="dxa"/>
            <w:tcBorders>
              <w:bottom w:val="nil"/>
            </w:tcBorders>
            <w:noWrap/>
            <w:vAlign w:val="center"/>
          </w:tcPr>
          <w:p w14:paraId="42CF8709"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.53</w:t>
            </w:r>
          </w:p>
        </w:tc>
        <w:tc>
          <w:tcPr>
            <w:tcW w:w="712" w:type="dxa"/>
            <w:tcBorders>
              <w:bottom w:val="nil"/>
            </w:tcBorders>
            <w:vAlign w:val="center"/>
          </w:tcPr>
          <w:p w14:paraId="2E7C3040"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.48</w:t>
            </w:r>
          </w:p>
        </w:tc>
        <w:tc>
          <w:tcPr>
            <w:tcW w:w="839" w:type="dxa"/>
            <w:tcBorders>
              <w:bottom w:val="nil"/>
            </w:tcBorders>
            <w:vAlign w:val="center"/>
          </w:tcPr>
          <w:p w14:paraId="6D53C1C4" w14:textId="77777777" w:rsidR="003F109A" w:rsidRPr="00A025D2" w:rsidRDefault="003F109A" w:rsidP="00697CEF">
            <w:pPr>
              <w:spacing w:line="240" w:lineRule="exact"/>
              <w:jc w:val="center"/>
              <w:rPr>
                <w:rFonts w:eastAsia="細明體"/>
                <w:smallCaps/>
                <w:kern w:val="0"/>
                <w:sz w:val="20"/>
                <w:szCs w:val="20"/>
              </w:rPr>
            </w:pPr>
          </w:p>
        </w:tc>
        <w:tc>
          <w:tcPr>
            <w:tcW w:w="784" w:type="dxa"/>
            <w:tcBorders>
              <w:bottom w:val="nil"/>
            </w:tcBorders>
          </w:tcPr>
          <w:p w14:paraId="413D7716" w14:textId="77777777" w:rsidR="003F109A" w:rsidRPr="00A025D2" w:rsidRDefault="003F109A" w:rsidP="00697CEF">
            <w:pPr>
              <w:widowControl/>
              <w:spacing w:line="240" w:lineRule="exact"/>
              <w:ind w:left="1" w:hanging="18"/>
              <w:jc w:val="center"/>
              <w:rPr>
                <w:rFonts w:eastAsia="細明體"/>
                <w:kern w:val="0"/>
                <w:sz w:val="20"/>
                <w:szCs w:val="20"/>
              </w:rPr>
            </w:pPr>
          </w:p>
        </w:tc>
      </w:tr>
      <w:tr w:rsidR="003F109A" w:rsidRPr="00A025D2" w14:paraId="5DAD9E03" w14:textId="77777777" w:rsidTr="00C43EDB">
        <w:trPr>
          <w:gridAfter w:val="1"/>
          <w:wAfter w:w="360" w:type="dxa"/>
          <w:trHeight w:val="95"/>
          <w:jc w:val="center"/>
        </w:trPr>
        <w:tc>
          <w:tcPr>
            <w:tcW w:w="4249" w:type="dxa"/>
            <w:tcBorders>
              <w:top w:val="nil"/>
              <w:bottom w:val="single" w:sz="4" w:space="0" w:color="auto"/>
            </w:tcBorders>
            <w:noWrap/>
            <w:vAlign w:val="center"/>
          </w:tcPr>
          <w:p w14:paraId="3804A44B" w14:textId="77777777" w:rsidR="003F109A" w:rsidRPr="00A025D2" w:rsidRDefault="003F109A" w:rsidP="00697CEF">
            <w:pPr>
              <w:widowControl/>
              <w:spacing w:line="240" w:lineRule="exact"/>
              <w:rPr>
                <w:rFonts w:eastAsia="細明體"/>
                <w:kern w:val="0"/>
                <w:sz w:val="20"/>
                <w:szCs w:val="20"/>
              </w:rPr>
            </w:pPr>
            <w:r w:rsidRPr="00A025D2">
              <w:rPr>
                <w:rFonts w:eastAsia="細明體"/>
                <w:kern w:val="0"/>
                <w:sz w:val="20"/>
                <w:szCs w:val="20"/>
              </w:rPr>
              <w:t xml:space="preserve">  </w:t>
            </w:r>
            <w:r w:rsidRPr="00A025D2">
              <w:rPr>
                <w:rFonts w:eastAsia="細明體" w:hAnsi="細明體" w:cs="細明體" w:hint="eastAsia"/>
                <w:kern w:val="0"/>
                <w:sz w:val="20"/>
                <w:szCs w:val="20"/>
              </w:rPr>
              <w:t>因素七：家的氛圍</w:t>
            </w:r>
          </w:p>
        </w:tc>
        <w:tc>
          <w:tcPr>
            <w:tcW w:w="804" w:type="dxa"/>
            <w:tcBorders>
              <w:top w:val="nil"/>
              <w:bottom w:val="single" w:sz="4" w:space="0" w:color="auto"/>
            </w:tcBorders>
            <w:vAlign w:val="center"/>
          </w:tcPr>
          <w:p w14:paraId="251FAB63"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.60</w:t>
            </w:r>
          </w:p>
        </w:tc>
        <w:tc>
          <w:tcPr>
            <w:tcW w:w="988" w:type="dxa"/>
            <w:tcBorders>
              <w:top w:val="nil"/>
              <w:bottom w:val="single" w:sz="4" w:space="0" w:color="auto"/>
            </w:tcBorders>
            <w:vAlign w:val="center"/>
          </w:tcPr>
          <w:p w14:paraId="4AFEBC25"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11.90***</w:t>
            </w:r>
          </w:p>
        </w:tc>
        <w:tc>
          <w:tcPr>
            <w:tcW w:w="852" w:type="dxa"/>
            <w:tcBorders>
              <w:top w:val="nil"/>
              <w:bottom w:val="single" w:sz="4" w:space="0" w:color="auto"/>
            </w:tcBorders>
            <w:noWrap/>
            <w:vAlign w:val="center"/>
          </w:tcPr>
          <w:p w14:paraId="2984C6B6" w14:textId="77777777" w:rsidR="003F109A" w:rsidRPr="00A025D2" w:rsidRDefault="003F109A" w:rsidP="00697CEF">
            <w:pPr>
              <w:spacing w:line="240" w:lineRule="exact"/>
              <w:jc w:val="center"/>
              <w:rPr>
                <w:rFonts w:eastAsia="細明體"/>
                <w:smallCaps/>
                <w:kern w:val="0"/>
                <w:sz w:val="20"/>
                <w:szCs w:val="20"/>
              </w:rPr>
            </w:pPr>
            <w:r w:rsidRPr="00A025D2">
              <w:rPr>
                <w:rFonts w:eastAsia="細明體"/>
                <w:smallCaps/>
                <w:kern w:val="0"/>
                <w:sz w:val="20"/>
                <w:szCs w:val="20"/>
              </w:rPr>
              <w:t>.65</w:t>
            </w:r>
          </w:p>
        </w:tc>
        <w:tc>
          <w:tcPr>
            <w:tcW w:w="712" w:type="dxa"/>
            <w:tcBorders>
              <w:top w:val="nil"/>
              <w:bottom w:val="single" w:sz="4" w:space="0" w:color="auto"/>
            </w:tcBorders>
            <w:vAlign w:val="center"/>
          </w:tcPr>
          <w:p w14:paraId="65C803D7" w14:textId="77777777" w:rsidR="003F109A" w:rsidRPr="00A025D2" w:rsidRDefault="003F109A" w:rsidP="00697CEF">
            <w:pPr>
              <w:spacing w:line="240" w:lineRule="exact"/>
              <w:jc w:val="center"/>
              <w:rPr>
                <w:rFonts w:eastAsia="細明體"/>
                <w:smallCaps/>
                <w:sz w:val="20"/>
                <w:szCs w:val="20"/>
              </w:rPr>
            </w:pPr>
            <w:r w:rsidRPr="00A025D2">
              <w:rPr>
                <w:rFonts w:eastAsia="細明體"/>
                <w:smallCaps/>
                <w:sz w:val="20"/>
                <w:szCs w:val="20"/>
              </w:rPr>
              <w:t>.36</w:t>
            </w:r>
          </w:p>
        </w:tc>
        <w:tc>
          <w:tcPr>
            <w:tcW w:w="839" w:type="dxa"/>
            <w:tcBorders>
              <w:top w:val="nil"/>
              <w:bottom w:val="single" w:sz="4" w:space="0" w:color="auto"/>
            </w:tcBorders>
            <w:vAlign w:val="center"/>
          </w:tcPr>
          <w:p w14:paraId="45483322" w14:textId="77777777" w:rsidR="003F109A" w:rsidRPr="00A025D2" w:rsidRDefault="003F109A" w:rsidP="00697CEF">
            <w:pPr>
              <w:spacing w:line="240" w:lineRule="exact"/>
              <w:jc w:val="center"/>
              <w:rPr>
                <w:rFonts w:eastAsia="細明體"/>
                <w:smallCaps/>
                <w:kern w:val="0"/>
                <w:sz w:val="20"/>
                <w:szCs w:val="20"/>
              </w:rPr>
            </w:pPr>
          </w:p>
        </w:tc>
        <w:tc>
          <w:tcPr>
            <w:tcW w:w="784" w:type="dxa"/>
            <w:tcBorders>
              <w:top w:val="nil"/>
              <w:bottom w:val="single" w:sz="4" w:space="0" w:color="auto"/>
            </w:tcBorders>
          </w:tcPr>
          <w:p w14:paraId="7DDE8BFE" w14:textId="77777777" w:rsidR="003F109A" w:rsidRPr="00A025D2" w:rsidRDefault="003F109A" w:rsidP="00697CEF">
            <w:pPr>
              <w:widowControl/>
              <w:spacing w:line="240" w:lineRule="exact"/>
              <w:ind w:left="1" w:hanging="18"/>
              <w:jc w:val="center"/>
              <w:rPr>
                <w:rFonts w:eastAsia="細明體"/>
                <w:kern w:val="0"/>
                <w:sz w:val="20"/>
                <w:szCs w:val="20"/>
              </w:rPr>
            </w:pPr>
          </w:p>
        </w:tc>
      </w:tr>
    </w:tbl>
    <w:p w14:paraId="6893B3FA" w14:textId="77777777" w:rsidR="003F109A" w:rsidRPr="00A025D2" w:rsidRDefault="003F109A" w:rsidP="00C10DF0">
      <w:pPr>
        <w:tabs>
          <w:tab w:val="left" w:pos="3040"/>
        </w:tabs>
        <w:ind w:firstLine="532"/>
        <w:rPr>
          <w:rFonts w:eastAsia="細明體"/>
        </w:rPr>
      </w:pPr>
    </w:p>
    <w:p w14:paraId="056C6453" w14:textId="77777777" w:rsidR="003F109A" w:rsidRPr="00A025D2" w:rsidRDefault="003F109A" w:rsidP="00697CEF">
      <w:pPr>
        <w:spacing w:beforeLines="50" w:before="180"/>
        <w:ind w:left="488" w:hanging="488"/>
        <w:rPr>
          <w:rFonts w:eastAsia="細明體"/>
          <w:b/>
          <w:bCs/>
        </w:rPr>
      </w:pPr>
      <w:r w:rsidRPr="00A025D2">
        <w:rPr>
          <w:rFonts w:eastAsia="細明體" w:hAnsi="細明體" w:cs="細明體" w:hint="eastAsia"/>
          <w:b/>
          <w:bCs/>
        </w:rPr>
        <w:t>三、社經屬性、民宿住宿相關屬性與民宿享樂性屬性偏好對民宿市場區隔之影響</w:t>
      </w:r>
    </w:p>
    <w:p w14:paraId="2A518A36" w14:textId="77777777" w:rsidR="003F109A" w:rsidRPr="00A025D2" w:rsidRDefault="003F109A" w:rsidP="00697CEF">
      <w:pPr>
        <w:spacing w:beforeLines="50" w:before="180"/>
        <w:ind w:firstLine="504"/>
        <w:rPr>
          <w:rFonts w:eastAsia="細明體"/>
        </w:rPr>
      </w:pPr>
      <w:r w:rsidRPr="00A025D2">
        <w:rPr>
          <w:rFonts w:eastAsia="細明體" w:hAnsi="細明體" w:cs="細明體" w:hint="eastAsia"/>
        </w:rPr>
        <w:t>本研究將遊客挑選民宿下榻的原因分為</w:t>
      </w:r>
      <w:r w:rsidRPr="00A025D2">
        <w:rPr>
          <w:rFonts w:eastAsia="細明體"/>
        </w:rPr>
        <w:t>11</w:t>
      </w:r>
      <w:r w:rsidRPr="00A025D2">
        <w:rPr>
          <w:rFonts w:eastAsia="細明體" w:hAnsi="細明體" w:cs="細明體" w:hint="eastAsia"/>
        </w:rPr>
        <w:t>項，前三項依序為房間氣氛佳</w:t>
      </w:r>
      <w:r w:rsidRPr="00A025D2">
        <w:rPr>
          <w:rFonts w:eastAsia="細明體"/>
        </w:rPr>
        <w:t>(22.0%)</w:t>
      </w:r>
      <w:r w:rsidRPr="00A025D2">
        <w:rPr>
          <w:rFonts w:eastAsia="細明體" w:hAnsi="細明體" w:cs="細明體" w:hint="eastAsia"/>
        </w:rPr>
        <w:t>、周圍風景漂亮</w:t>
      </w:r>
      <w:r w:rsidRPr="00A025D2">
        <w:rPr>
          <w:rFonts w:eastAsia="細明體"/>
        </w:rPr>
        <w:t>(20.3%)</w:t>
      </w:r>
      <w:r w:rsidRPr="00A025D2">
        <w:rPr>
          <w:rFonts w:eastAsia="細明體" w:hAnsi="細明體" w:cs="細明體" w:hint="eastAsia"/>
        </w:rPr>
        <w:t>、價格便宜</w:t>
      </w:r>
      <w:r w:rsidRPr="00A025D2">
        <w:rPr>
          <w:rFonts w:eastAsia="細明體"/>
        </w:rPr>
        <w:t>(18.7%)</w:t>
      </w:r>
      <w:r w:rsidRPr="00A025D2">
        <w:rPr>
          <w:rFonts w:eastAsia="細明體" w:hAnsi="細明體" w:cs="細明體" w:hint="eastAsia"/>
        </w:rPr>
        <w:t>，其餘次要的原因還包括：設施或設備好</w:t>
      </w:r>
      <w:r w:rsidRPr="00A025D2">
        <w:rPr>
          <w:rFonts w:eastAsia="細明體"/>
        </w:rPr>
        <w:t>(13.9%)</w:t>
      </w:r>
      <w:r w:rsidRPr="00A025D2">
        <w:rPr>
          <w:rFonts w:eastAsia="細明體" w:hAnsi="細明體" w:cs="細明體" w:hint="eastAsia"/>
        </w:rPr>
        <w:t>、距景點近</w:t>
      </w:r>
      <w:r w:rsidRPr="00A025D2">
        <w:rPr>
          <w:rFonts w:eastAsia="細明體"/>
        </w:rPr>
        <w:t>(7.3%)</w:t>
      </w:r>
      <w:r w:rsidRPr="00A025D2">
        <w:rPr>
          <w:rFonts w:eastAsia="細明體" w:hAnsi="細明體" w:cs="細明體" w:hint="eastAsia"/>
        </w:rPr>
        <w:t>、有套裝行程</w:t>
      </w:r>
      <w:r w:rsidRPr="00A025D2">
        <w:rPr>
          <w:rFonts w:eastAsia="細明體"/>
        </w:rPr>
        <w:t>(4.6%)</w:t>
      </w:r>
      <w:r w:rsidRPr="00A025D2">
        <w:rPr>
          <w:rFonts w:eastAsia="細明體" w:hAnsi="細明體" w:cs="細明體" w:hint="eastAsia"/>
        </w:rPr>
        <w:t>、可搭配體驗活動</w:t>
      </w:r>
      <w:r w:rsidRPr="00A025D2">
        <w:rPr>
          <w:rFonts w:eastAsia="細明體"/>
        </w:rPr>
        <w:t>(4.1%)</w:t>
      </w:r>
      <w:r w:rsidRPr="00A025D2">
        <w:rPr>
          <w:rFonts w:eastAsia="細明體" w:hAnsi="細明體" w:cs="細明體" w:hint="eastAsia"/>
        </w:rPr>
        <w:t>、服務好</w:t>
      </w:r>
      <w:r w:rsidRPr="00A025D2">
        <w:rPr>
          <w:rFonts w:eastAsia="細明體"/>
        </w:rPr>
        <w:t>(2.5%)</w:t>
      </w:r>
      <w:r w:rsidRPr="00A025D2">
        <w:rPr>
          <w:rFonts w:eastAsia="細明體" w:hAnsi="細明體" w:cs="細明體" w:hint="eastAsia"/>
        </w:rPr>
        <w:t>、交通便利</w:t>
      </w:r>
      <w:r w:rsidRPr="00A025D2">
        <w:rPr>
          <w:rFonts w:eastAsia="細明體"/>
        </w:rPr>
        <w:t>(2.0%)</w:t>
      </w:r>
      <w:r w:rsidRPr="00A025D2">
        <w:rPr>
          <w:rFonts w:eastAsia="細明體" w:hAnsi="細明體" w:cs="細明體" w:hint="eastAsia"/>
        </w:rPr>
        <w:t>、房間比較有變化</w:t>
      </w:r>
      <w:r w:rsidRPr="00A025D2">
        <w:rPr>
          <w:rFonts w:eastAsia="細明體"/>
        </w:rPr>
        <w:t>(2.0%)</w:t>
      </w:r>
      <w:r w:rsidRPr="00A025D2">
        <w:rPr>
          <w:rFonts w:eastAsia="細明體" w:hAnsi="細明體" w:cs="細明體" w:hint="eastAsia"/>
        </w:rPr>
        <w:t>、與其他</w:t>
      </w:r>
      <w:r w:rsidRPr="00A025D2">
        <w:rPr>
          <w:rFonts w:eastAsia="細明體"/>
        </w:rPr>
        <w:t>(2.6%)</w:t>
      </w:r>
      <w:r w:rsidRPr="00A025D2">
        <w:rPr>
          <w:rFonts w:eastAsia="細明體" w:hAnsi="細明體" w:cs="細明體" w:hint="eastAsia"/>
        </w:rPr>
        <w:t>。值得注意的是，就產品類型角度來看，本研究發現民宿遊客中，有一半以上</w:t>
      </w:r>
      <w:r w:rsidRPr="00A025D2">
        <w:rPr>
          <w:rFonts w:eastAsia="細明體"/>
        </w:rPr>
        <w:t>(55.7%)</w:t>
      </w:r>
      <w:r w:rsidRPr="00A025D2">
        <w:rPr>
          <w:rFonts w:eastAsia="細明體" w:hAnsi="細明體" w:cs="細明體" w:hint="eastAsia"/>
        </w:rPr>
        <w:t>的遊客是因為民宿的享樂性屬性</w:t>
      </w:r>
      <w:r w:rsidRPr="00A025D2">
        <w:rPr>
          <w:rFonts w:eastAsia="細明體"/>
        </w:rPr>
        <w:t>(</w:t>
      </w:r>
      <w:r w:rsidRPr="00A025D2">
        <w:rPr>
          <w:rFonts w:eastAsia="細明體" w:hAnsi="細明體" w:cs="細明體" w:hint="eastAsia"/>
        </w:rPr>
        <w:t>房間氣氛佳、周圍風景漂亮、距景點近、房間比較有變化、可搭配體驗活動</w:t>
      </w:r>
      <w:r w:rsidRPr="00A025D2">
        <w:rPr>
          <w:rFonts w:eastAsia="細明體"/>
        </w:rPr>
        <w:t>)</w:t>
      </w:r>
      <w:r w:rsidRPr="00A025D2">
        <w:rPr>
          <w:rFonts w:eastAsia="細明體" w:hAnsi="細明體" w:cs="細明體" w:hint="eastAsia"/>
        </w:rPr>
        <w:t>才決定下榻民宿的。</w:t>
      </w:r>
    </w:p>
    <w:p w14:paraId="15300D17" w14:textId="261C51D9" w:rsidR="003F109A" w:rsidRPr="00A025D2" w:rsidRDefault="003F109A" w:rsidP="00697CEF">
      <w:pPr>
        <w:spacing w:beforeLines="50" w:before="180"/>
        <w:ind w:firstLine="504"/>
        <w:rPr>
          <w:rFonts w:eastAsia="細明體"/>
        </w:rPr>
      </w:pPr>
      <w:r w:rsidRPr="00A025D2">
        <w:rPr>
          <w:rFonts w:eastAsia="細明體" w:hAnsi="細明體" w:cs="細明體" w:hint="eastAsia"/>
        </w:rPr>
        <w:t>因本研究目的為從「產品類型」與「產品價格」角度檢視，探討遊客基本社經屬性、旅遊特性、與民宿享樂性屬性偏好是否可用來預測民宿產品的選擇行為，依應變項尺度之不同，本研究透過逐步向後羅吉斯特迴歸分析</w:t>
      </w:r>
      <w:r w:rsidRPr="00A025D2">
        <w:rPr>
          <w:rFonts w:eastAsia="細明體"/>
        </w:rPr>
        <w:t>(</w:t>
      </w:r>
      <w:r w:rsidRPr="00A025D2">
        <w:rPr>
          <w:rFonts w:eastAsia="細明體" w:hAnsi="細明體" w:cs="細明體" w:hint="eastAsia"/>
        </w:rPr>
        <w:t>模型</w:t>
      </w:r>
      <w:r w:rsidRPr="00A025D2">
        <w:rPr>
          <w:rFonts w:eastAsia="細明體"/>
        </w:rPr>
        <w:t>1~3)</w:t>
      </w:r>
      <w:r w:rsidRPr="00A025D2">
        <w:rPr>
          <w:rFonts w:eastAsia="細明體" w:hAnsi="細明體" w:cs="細明體" w:hint="eastAsia"/>
        </w:rPr>
        <w:t>檢定假設</w:t>
      </w:r>
      <w:r w:rsidRPr="00A025D2">
        <w:rPr>
          <w:rFonts w:eastAsia="細明體"/>
        </w:rPr>
        <w:t>H1-1</w:t>
      </w:r>
      <w:r w:rsidRPr="00A025D2">
        <w:rPr>
          <w:rFonts w:eastAsia="細明體" w:hAnsi="細明體" w:cs="細明體" w:hint="eastAsia"/>
        </w:rPr>
        <w:t>，與透過多元</w:t>
      </w:r>
      <w:r w:rsidRPr="00A025D2">
        <w:rPr>
          <w:rFonts w:eastAsia="細明體" w:hAnsi="細明體" w:cs="細明體" w:hint="eastAsia"/>
        </w:rPr>
        <w:lastRenderedPageBreak/>
        <w:t>線性迴歸分析</w:t>
      </w:r>
      <w:r w:rsidRPr="00A025D2">
        <w:rPr>
          <w:rFonts w:eastAsia="細明體"/>
        </w:rPr>
        <w:t>(</w:t>
      </w:r>
      <w:r w:rsidRPr="00A025D2">
        <w:rPr>
          <w:rFonts w:eastAsia="細明體" w:hAnsi="細明體" w:cs="細明體" w:hint="eastAsia"/>
        </w:rPr>
        <w:t>模型</w:t>
      </w:r>
      <w:r w:rsidRPr="00A025D2">
        <w:rPr>
          <w:rFonts w:eastAsia="細明體"/>
        </w:rPr>
        <w:t>4)</w:t>
      </w:r>
      <w:r w:rsidRPr="00A025D2">
        <w:rPr>
          <w:rFonts w:eastAsia="細明體" w:hAnsi="細明體" w:cs="細明體" w:hint="eastAsia"/>
        </w:rPr>
        <w:t>檢定假設</w:t>
      </w:r>
      <w:r w:rsidRPr="00A025D2">
        <w:rPr>
          <w:rFonts w:eastAsia="細明體"/>
        </w:rPr>
        <w:t>H1-2</w:t>
      </w:r>
      <w:r w:rsidRPr="00A025D2">
        <w:rPr>
          <w:rFonts w:eastAsia="細明體" w:hAnsi="細明體" w:cs="細明體" w:hint="eastAsia"/>
        </w:rPr>
        <w:t>。模型</w:t>
      </w:r>
      <w:r w:rsidRPr="00A025D2">
        <w:rPr>
          <w:rFonts w:eastAsia="細明體"/>
        </w:rPr>
        <w:t>1~3</w:t>
      </w:r>
      <w:r w:rsidRPr="00A025D2">
        <w:rPr>
          <w:rFonts w:eastAsia="細明體" w:hAnsi="細明體" w:cs="細明體" w:hint="eastAsia"/>
        </w:rPr>
        <w:t>的應變項為二分名義變項，</w:t>
      </w:r>
      <w:r w:rsidRPr="00A025D2">
        <w:rPr>
          <w:rFonts w:eastAsia="細明體"/>
        </w:rPr>
        <w:t>0</w:t>
      </w:r>
      <w:r w:rsidRPr="00A025D2">
        <w:rPr>
          <w:rFonts w:eastAsia="細明體" w:hAnsi="細明體" w:cs="細明體" w:hint="eastAsia"/>
        </w:rPr>
        <w:t>代表「失敗」，</w:t>
      </w:r>
      <w:r w:rsidRPr="00A025D2">
        <w:rPr>
          <w:rFonts w:eastAsia="細明體"/>
        </w:rPr>
        <w:t>1</w:t>
      </w:r>
      <w:r w:rsidRPr="00A025D2">
        <w:rPr>
          <w:rFonts w:eastAsia="細明體" w:hAnsi="細明體" w:cs="細明體" w:hint="eastAsia"/>
        </w:rPr>
        <w:t>代表「成功」。模型</w:t>
      </w:r>
      <w:r w:rsidRPr="00A025D2">
        <w:rPr>
          <w:rFonts w:eastAsia="細明體"/>
        </w:rPr>
        <w:t>1~3</w:t>
      </w:r>
      <w:r w:rsidRPr="00A025D2">
        <w:rPr>
          <w:rFonts w:eastAsia="細明體" w:hAnsi="細明體" w:cs="細明體" w:hint="eastAsia"/>
        </w:rPr>
        <w:t>的成功表示挑選民宿住宿最主要的原因依序為「價格便宜」、「房間氣氛佳」、與「周圍風景漂亮」。模型四的應變項為「最常下榻的每間民宿實付房價」。各模型分析結果詳表</w:t>
      </w:r>
      <w:r w:rsidR="00AF0A8D" w:rsidRPr="00A025D2">
        <w:rPr>
          <w:rFonts w:eastAsia="細明體" w:hAnsi="細明體" w:cs="細明體" w:hint="eastAsia"/>
        </w:rPr>
        <w:t>3</w:t>
      </w:r>
      <w:r w:rsidRPr="00A025D2">
        <w:rPr>
          <w:rFonts w:eastAsia="細明體" w:hAnsi="細明體" w:cs="細明體" w:hint="eastAsia"/>
        </w:rPr>
        <w:t>。</w:t>
      </w:r>
    </w:p>
    <w:p w14:paraId="4739318B" w14:textId="6F3F48C3" w:rsidR="003F109A" w:rsidRPr="00A025D2" w:rsidRDefault="003F109A" w:rsidP="00697CEF">
      <w:pPr>
        <w:spacing w:beforeLines="50" w:before="180"/>
        <w:ind w:firstLine="504"/>
        <w:rPr>
          <w:rFonts w:eastAsia="細明體"/>
        </w:rPr>
      </w:pPr>
      <w:r w:rsidRPr="00A025D2">
        <w:rPr>
          <w:rFonts w:eastAsia="細明體" w:hAnsi="細明體" w:cs="細明體" w:hint="eastAsia"/>
        </w:rPr>
        <w:t>在整體模型顯著性檢定方面，所有模型均具有統計上顯著的預測效果</w:t>
      </w:r>
      <w:r w:rsidRPr="00A025D2">
        <w:rPr>
          <w:rFonts w:eastAsia="細明體"/>
        </w:rPr>
        <w:t>(</w:t>
      </w:r>
      <w:r w:rsidRPr="00A025D2">
        <w:rPr>
          <w:rFonts w:eastAsia="細明體"/>
          <w:i/>
          <w:iCs/>
        </w:rPr>
        <w:t>p</w:t>
      </w:r>
      <w:r w:rsidRPr="00A025D2">
        <w:rPr>
          <w:rFonts w:eastAsia="細明體"/>
        </w:rPr>
        <w:t>&lt;.002)</w:t>
      </w:r>
      <w:r w:rsidRPr="00A025D2">
        <w:rPr>
          <w:rFonts w:eastAsia="細明體" w:hAnsi="細明體" w:cs="細明體" w:hint="eastAsia"/>
        </w:rPr>
        <w:t>。模型</w:t>
      </w:r>
      <w:r w:rsidRPr="00A025D2">
        <w:rPr>
          <w:rFonts w:eastAsia="細明體"/>
        </w:rPr>
        <w:t>1~3</w:t>
      </w:r>
      <w:r w:rsidRPr="00A025D2">
        <w:rPr>
          <w:rFonts w:eastAsia="細明體" w:hAnsi="細明體" w:cs="細明體" w:hint="eastAsia"/>
        </w:rPr>
        <w:t>係從「產品類型」的角度檢視遊客對民宿產品的選擇行為，模型</w:t>
      </w:r>
      <w:r w:rsidRPr="00A025D2">
        <w:rPr>
          <w:rFonts w:eastAsia="細明體"/>
        </w:rPr>
        <w:t>4</w:t>
      </w:r>
      <w:r w:rsidRPr="00A025D2">
        <w:rPr>
          <w:rFonts w:eastAsia="細明體" w:hAnsi="細明體" w:cs="細明體" w:hint="eastAsia"/>
        </w:rPr>
        <w:t>則採「產品價格」角度檢視。分析結果顯示，「經濟型」</w:t>
      </w:r>
      <w:r w:rsidRPr="00A025D2">
        <w:rPr>
          <w:rFonts w:eastAsia="細明體"/>
        </w:rPr>
        <w:t>(</w:t>
      </w:r>
      <w:r w:rsidRPr="00A025D2">
        <w:rPr>
          <w:rFonts w:eastAsia="細明體" w:hAnsi="細明體" w:cs="細明體" w:hint="eastAsia"/>
        </w:rPr>
        <w:t>價格便宜</w:t>
      </w:r>
      <w:r w:rsidRPr="00A025D2">
        <w:rPr>
          <w:rFonts w:eastAsia="細明體"/>
        </w:rPr>
        <w:t>)</w:t>
      </w:r>
      <w:r w:rsidRPr="00A025D2">
        <w:rPr>
          <w:rFonts w:eastAsia="細明體" w:hAnsi="細明體" w:cs="細明體" w:hint="eastAsia"/>
        </w:rPr>
        <w:t>的遊客約佔所有受訪者之二成</w:t>
      </w:r>
      <w:r w:rsidRPr="00A025D2">
        <w:rPr>
          <w:rFonts w:eastAsia="細明體"/>
        </w:rPr>
        <w:t>(18.7%)</w:t>
      </w:r>
      <w:r w:rsidRPr="00A025D2">
        <w:rPr>
          <w:rFonts w:eastAsia="細明體" w:hAnsi="細明體" w:cs="細明體" w:hint="eastAsia"/>
        </w:rPr>
        <w:t>，他們通常比較年輕，「年齡」</w:t>
      </w:r>
      <w:r w:rsidRPr="00A025D2">
        <w:rPr>
          <w:rFonts w:eastAsia="細明體"/>
        </w:rPr>
        <w:t>30</w:t>
      </w:r>
      <w:r w:rsidRPr="00A025D2">
        <w:rPr>
          <w:rFonts w:eastAsia="細明體" w:hAnsi="細明體" w:cs="細明體" w:hint="eastAsia"/>
        </w:rPr>
        <w:t>歲以下</w:t>
      </w:r>
      <w:r w:rsidRPr="00A025D2">
        <w:rPr>
          <w:rFonts w:eastAsia="細明體"/>
        </w:rPr>
        <w:t>(</w:t>
      </w:r>
      <w:r w:rsidRPr="00A025D2">
        <w:rPr>
          <w:rFonts w:eastAsia="細明體"/>
          <w:i/>
          <w:iCs/>
        </w:rPr>
        <w:t>beta</w:t>
      </w:r>
      <w:r w:rsidRPr="00A025D2">
        <w:rPr>
          <w:rFonts w:eastAsia="細明體"/>
        </w:rPr>
        <w:t xml:space="preserve">=.962, </w:t>
      </w:r>
      <w:r w:rsidRPr="00A025D2">
        <w:rPr>
          <w:rFonts w:eastAsia="細明體"/>
          <w:i/>
          <w:iCs/>
        </w:rPr>
        <w:t>p</w:t>
      </w:r>
      <w:r w:rsidRPr="00A025D2">
        <w:rPr>
          <w:rFonts w:eastAsia="細明體"/>
        </w:rPr>
        <w:t>=.022)</w:t>
      </w:r>
      <w:r w:rsidRPr="00A025D2">
        <w:rPr>
          <w:rFonts w:eastAsia="細明體" w:hAnsi="細明體" w:cs="細明體" w:hint="eastAsia"/>
        </w:rPr>
        <w:t>，「已婚」</w:t>
      </w:r>
      <w:r w:rsidRPr="00A025D2">
        <w:rPr>
          <w:rFonts w:eastAsia="細明體"/>
        </w:rPr>
        <w:t>(</w:t>
      </w:r>
      <w:r w:rsidRPr="00A025D2">
        <w:rPr>
          <w:rFonts w:eastAsia="細明體"/>
          <w:i/>
          <w:iCs/>
        </w:rPr>
        <w:t>beta</w:t>
      </w:r>
      <w:r w:rsidRPr="00A025D2">
        <w:rPr>
          <w:rFonts w:eastAsia="細明體"/>
        </w:rPr>
        <w:t xml:space="preserve">=1.159, </w:t>
      </w:r>
      <w:r w:rsidRPr="00A025D2">
        <w:rPr>
          <w:rFonts w:eastAsia="細明體"/>
          <w:i/>
          <w:iCs/>
        </w:rPr>
        <w:t>p</w:t>
      </w:r>
      <w:r w:rsidRPr="00A025D2">
        <w:rPr>
          <w:rFonts w:eastAsia="細明體"/>
        </w:rPr>
        <w:t>=.011)</w:t>
      </w:r>
      <w:r w:rsidRPr="00A025D2">
        <w:rPr>
          <w:rFonts w:eastAsia="細明體" w:hAnsi="細明體" w:cs="細明體" w:hint="eastAsia"/>
        </w:rPr>
        <w:t>，年齡的預測力比婚姻稍高，不重視民宿享樂性屬性中的「用餐氣氛」</w:t>
      </w:r>
      <w:r w:rsidRPr="00A025D2">
        <w:rPr>
          <w:rFonts w:eastAsia="細明體"/>
        </w:rPr>
        <w:t>(</w:t>
      </w:r>
      <w:r w:rsidRPr="00A025D2">
        <w:rPr>
          <w:rFonts w:eastAsia="細明體"/>
          <w:i/>
          <w:iCs/>
        </w:rPr>
        <w:t>beta</w:t>
      </w:r>
      <w:r w:rsidRPr="00A025D2">
        <w:rPr>
          <w:rFonts w:eastAsia="細明體"/>
        </w:rPr>
        <w:t xml:space="preserve">=-.397, </w:t>
      </w:r>
      <w:r w:rsidRPr="00A025D2">
        <w:rPr>
          <w:rFonts w:eastAsia="細明體"/>
          <w:i/>
          <w:iCs/>
        </w:rPr>
        <w:t>p</w:t>
      </w:r>
      <w:r w:rsidRPr="00A025D2">
        <w:rPr>
          <w:rFonts w:eastAsia="細明體"/>
        </w:rPr>
        <w:t>=.022)</w:t>
      </w:r>
      <w:r w:rsidRPr="00A025D2">
        <w:rPr>
          <w:rFonts w:eastAsia="細明體" w:hAnsi="細明體" w:cs="細明體" w:hint="eastAsia"/>
        </w:rPr>
        <w:t>與「體驗活動導入」</w:t>
      </w:r>
      <w:r w:rsidRPr="00A025D2">
        <w:rPr>
          <w:rFonts w:eastAsia="細明體"/>
        </w:rPr>
        <w:t>(</w:t>
      </w:r>
      <w:r w:rsidRPr="00A025D2">
        <w:rPr>
          <w:rFonts w:eastAsia="細明體"/>
          <w:i/>
          <w:iCs/>
        </w:rPr>
        <w:t>beta</w:t>
      </w:r>
      <w:r w:rsidRPr="00A025D2">
        <w:rPr>
          <w:rFonts w:eastAsia="細明體"/>
        </w:rPr>
        <w:t xml:space="preserve">=-.336, </w:t>
      </w:r>
      <w:r w:rsidRPr="00A025D2">
        <w:rPr>
          <w:rFonts w:eastAsia="細明體"/>
          <w:i/>
          <w:iCs/>
        </w:rPr>
        <w:t>p</w:t>
      </w:r>
      <w:r w:rsidRPr="00A025D2">
        <w:rPr>
          <w:rFonts w:eastAsia="細明體"/>
        </w:rPr>
        <w:t>=.045)</w:t>
      </w:r>
      <w:r w:rsidRPr="00A025D2">
        <w:rPr>
          <w:rFonts w:eastAsia="細明體" w:hAnsi="細明體" w:cs="細明體" w:hint="eastAsia"/>
        </w:rPr>
        <w:t>，但偏好民宿具有「家的氛圍」</w:t>
      </w:r>
      <w:r w:rsidRPr="00A025D2">
        <w:rPr>
          <w:rFonts w:eastAsia="細明體"/>
        </w:rPr>
        <w:t>(</w:t>
      </w:r>
      <w:r w:rsidRPr="00A025D2">
        <w:rPr>
          <w:rFonts w:eastAsia="細明體"/>
          <w:i/>
          <w:iCs/>
        </w:rPr>
        <w:t>beta</w:t>
      </w:r>
      <w:r w:rsidRPr="00A025D2">
        <w:rPr>
          <w:rFonts w:eastAsia="細明體"/>
        </w:rPr>
        <w:t xml:space="preserve">=.358, </w:t>
      </w:r>
      <w:r w:rsidRPr="00A025D2">
        <w:rPr>
          <w:rFonts w:eastAsia="細明體"/>
          <w:i/>
          <w:iCs/>
        </w:rPr>
        <w:t>p</w:t>
      </w:r>
      <w:r w:rsidRPr="00A025D2">
        <w:rPr>
          <w:rFonts w:eastAsia="細明體"/>
        </w:rPr>
        <w:t>=.039)(</w:t>
      </w:r>
      <w:r w:rsidRPr="00A025D2">
        <w:rPr>
          <w:rFonts w:eastAsia="細明體" w:hAnsi="細明體" w:cs="細明體" w:hint="eastAsia"/>
        </w:rPr>
        <w:t>模型</w:t>
      </w:r>
      <w:r w:rsidRPr="00A025D2">
        <w:rPr>
          <w:rFonts w:eastAsia="細明體"/>
        </w:rPr>
        <w:t>1)</w:t>
      </w:r>
      <w:r w:rsidRPr="00A025D2">
        <w:rPr>
          <w:rFonts w:eastAsia="細明體" w:hAnsi="細明體" w:cs="細明體" w:hint="eastAsia"/>
        </w:rPr>
        <w:t>。「氣氛型」</w:t>
      </w:r>
      <w:r w:rsidRPr="00A025D2">
        <w:rPr>
          <w:rFonts w:eastAsia="細明體"/>
        </w:rPr>
        <w:t>(</w:t>
      </w:r>
      <w:r w:rsidRPr="00A025D2">
        <w:rPr>
          <w:rFonts w:eastAsia="細明體" w:hAnsi="細明體" w:cs="細明體" w:hint="eastAsia"/>
        </w:rPr>
        <w:t>房間氣氛佳</w:t>
      </w:r>
      <w:r w:rsidRPr="00A025D2">
        <w:rPr>
          <w:rFonts w:eastAsia="細明體"/>
        </w:rPr>
        <w:t>)</w:t>
      </w:r>
      <w:r w:rsidRPr="00A025D2">
        <w:rPr>
          <w:rFonts w:eastAsia="細明體" w:hAnsi="細明體" w:cs="細明體" w:hint="eastAsia"/>
        </w:rPr>
        <w:t>的遊客約佔所有受訪者之二成</w:t>
      </w:r>
      <w:r w:rsidRPr="00A025D2">
        <w:rPr>
          <w:rFonts w:eastAsia="細明體"/>
        </w:rPr>
        <w:t>(22.0%)</w:t>
      </w:r>
      <w:r w:rsidRPr="00A025D2">
        <w:rPr>
          <w:rFonts w:eastAsia="細明體" w:hAnsi="細明體" w:cs="細明體" w:hint="eastAsia"/>
        </w:rPr>
        <w:t>，他們通常「未婚」</w:t>
      </w:r>
      <w:r w:rsidRPr="00A025D2">
        <w:rPr>
          <w:rFonts w:eastAsia="細明體"/>
        </w:rPr>
        <w:t>(</w:t>
      </w:r>
      <w:r w:rsidRPr="00A025D2">
        <w:rPr>
          <w:rFonts w:eastAsia="細明體"/>
          <w:i/>
          <w:iCs/>
        </w:rPr>
        <w:t>beta</w:t>
      </w:r>
      <w:r w:rsidRPr="00A025D2">
        <w:rPr>
          <w:rFonts w:eastAsia="細明體"/>
        </w:rPr>
        <w:t xml:space="preserve">=-.730, </w:t>
      </w:r>
      <w:r w:rsidRPr="00A025D2">
        <w:rPr>
          <w:rFonts w:eastAsia="細明體"/>
          <w:i/>
          <w:iCs/>
        </w:rPr>
        <w:t>p</w:t>
      </w:r>
      <w:r w:rsidRPr="00A025D2">
        <w:rPr>
          <w:rFonts w:eastAsia="細明體"/>
        </w:rPr>
        <w:t>=.019)</w:t>
      </w:r>
      <w:r w:rsidRPr="00A025D2">
        <w:rPr>
          <w:rFonts w:eastAsia="細明體" w:hAnsi="細明體" w:cs="細明體" w:hint="eastAsia"/>
        </w:rPr>
        <w:t>，偕「情人」同遊，遊伴類型的預測力比婚姻稍高，重視民宿享樂性屬性中的「空間氛圍與風景」</w:t>
      </w:r>
      <w:r w:rsidRPr="00A025D2">
        <w:rPr>
          <w:rFonts w:eastAsia="細明體"/>
        </w:rPr>
        <w:t>(</w:t>
      </w:r>
      <w:r w:rsidRPr="00A025D2">
        <w:rPr>
          <w:rFonts w:eastAsia="細明體"/>
          <w:i/>
          <w:iCs/>
        </w:rPr>
        <w:t>beta</w:t>
      </w:r>
      <w:r w:rsidRPr="00A025D2">
        <w:rPr>
          <w:rFonts w:eastAsia="細明體"/>
        </w:rPr>
        <w:t xml:space="preserve">=.429, </w:t>
      </w:r>
      <w:r w:rsidRPr="00A025D2">
        <w:rPr>
          <w:rFonts w:eastAsia="細明體"/>
          <w:i/>
          <w:iCs/>
        </w:rPr>
        <w:t>p</w:t>
      </w:r>
      <w:r w:rsidRPr="00A025D2">
        <w:rPr>
          <w:rFonts w:eastAsia="細明體"/>
        </w:rPr>
        <w:t>=.016)(</w:t>
      </w:r>
      <w:r w:rsidRPr="00A025D2">
        <w:rPr>
          <w:rFonts w:eastAsia="細明體" w:hAnsi="細明體" w:cs="細明體" w:hint="eastAsia"/>
        </w:rPr>
        <w:t>模型</w:t>
      </w:r>
      <w:r w:rsidRPr="00A025D2">
        <w:rPr>
          <w:rFonts w:eastAsia="細明體"/>
        </w:rPr>
        <w:t>2)</w:t>
      </w:r>
      <w:r w:rsidRPr="00A025D2">
        <w:rPr>
          <w:rFonts w:eastAsia="細明體" w:hAnsi="細明體" w:cs="細明體" w:hint="eastAsia"/>
        </w:rPr>
        <w:t>。「風景型」</w:t>
      </w:r>
      <w:r w:rsidRPr="00A025D2">
        <w:rPr>
          <w:rFonts w:eastAsia="細明體"/>
        </w:rPr>
        <w:t>(</w:t>
      </w:r>
      <w:r w:rsidRPr="00A025D2">
        <w:rPr>
          <w:rFonts w:eastAsia="細明體" w:hAnsi="細明體" w:cs="細明體" w:hint="eastAsia"/>
        </w:rPr>
        <w:t>周圍風景漂亮</w:t>
      </w:r>
      <w:r w:rsidRPr="00A025D2">
        <w:rPr>
          <w:rFonts w:eastAsia="細明體"/>
        </w:rPr>
        <w:t>)</w:t>
      </w:r>
      <w:r w:rsidRPr="00A025D2">
        <w:rPr>
          <w:rFonts w:eastAsia="細明體" w:hAnsi="細明體" w:cs="細明體" w:hint="eastAsia"/>
        </w:rPr>
        <w:t>的遊客約佔所有受訪者之二成</w:t>
      </w:r>
      <w:r w:rsidRPr="00A025D2">
        <w:rPr>
          <w:rFonts w:eastAsia="細明體"/>
        </w:rPr>
        <w:t>(20.3%)</w:t>
      </w:r>
      <w:r w:rsidRPr="00A025D2">
        <w:rPr>
          <w:rFonts w:eastAsia="細明體" w:hAnsi="細明體" w:cs="細明體" w:hint="eastAsia"/>
        </w:rPr>
        <w:t>，他們通常已有一點年紀，「年齡」</w:t>
      </w:r>
      <w:r w:rsidRPr="00A025D2">
        <w:rPr>
          <w:rFonts w:eastAsia="細明體"/>
        </w:rPr>
        <w:t>30</w:t>
      </w:r>
      <w:r w:rsidRPr="00A025D2">
        <w:rPr>
          <w:rFonts w:eastAsia="細明體" w:hAnsi="細明體" w:cs="細明體" w:hint="eastAsia"/>
        </w:rPr>
        <w:t>歲以上</w:t>
      </w:r>
      <w:r w:rsidRPr="00A025D2">
        <w:rPr>
          <w:rFonts w:eastAsia="細明體"/>
        </w:rPr>
        <w:t>(</w:t>
      </w:r>
      <w:r w:rsidRPr="00A025D2">
        <w:rPr>
          <w:rFonts w:eastAsia="細明體"/>
          <w:i/>
          <w:iCs/>
        </w:rPr>
        <w:t>beta</w:t>
      </w:r>
      <w:r w:rsidRPr="00A025D2">
        <w:rPr>
          <w:rFonts w:eastAsia="細明體"/>
        </w:rPr>
        <w:t xml:space="preserve">=-1.143, </w:t>
      </w:r>
      <w:r w:rsidRPr="00A025D2">
        <w:rPr>
          <w:rFonts w:eastAsia="細明體"/>
          <w:i/>
          <w:iCs/>
        </w:rPr>
        <w:t>p</w:t>
      </w:r>
      <w:r w:rsidRPr="00A025D2">
        <w:rPr>
          <w:rFonts w:eastAsia="細明體"/>
        </w:rPr>
        <w:t>=.000)</w:t>
      </w:r>
      <w:r w:rsidRPr="00A025D2">
        <w:rPr>
          <w:rFonts w:eastAsia="細明體" w:hAnsi="細明體" w:cs="細明體" w:hint="eastAsia"/>
        </w:rPr>
        <w:t>，重視民宿享樂性屬性中的「空間氛圍與風景」</w:t>
      </w:r>
      <w:r w:rsidRPr="00A025D2">
        <w:rPr>
          <w:rFonts w:eastAsia="細明體"/>
        </w:rPr>
        <w:t>(</w:t>
      </w:r>
      <w:r w:rsidRPr="00A025D2">
        <w:rPr>
          <w:rFonts w:eastAsia="細明體"/>
          <w:i/>
          <w:iCs/>
        </w:rPr>
        <w:t>beta</w:t>
      </w:r>
      <w:r w:rsidRPr="00A025D2">
        <w:rPr>
          <w:rFonts w:eastAsia="細明體"/>
        </w:rPr>
        <w:t xml:space="preserve">=.567, </w:t>
      </w:r>
      <w:r w:rsidRPr="00A025D2">
        <w:rPr>
          <w:rFonts w:eastAsia="細明體"/>
          <w:i/>
          <w:iCs/>
        </w:rPr>
        <w:t>p</w:t>
      </w:r>
      <w:r w:rsidRPr="00A025D2">
        <w:rPr>
          <w:rFonts w:eastAsia="細明體"/>
        </w:rPr>
        <w:t>=.006)</w:t>
      </w:r>
      <w:r w:rsidRPr="00A025D2">
        <w:rPr>
          <w:rFonts w:eastAsia="細明體" w:hAnsi="細明體" w:cs="細明體" w:hint="eastAsia"/>
        </w:rPr>
        <w:t>，但不重視民宿是否可提供「特色料理」</w:t>
      </w:r>
      <w:r w:rsidRPr="00A025D2">
        <w:rPr>
          <w:rFonts w:eastAsia="細明體"/>
        </w:rPr>
        <w:t>(</w:t>
      </w:r>
      <w:r w:rsidRPr="00A025D2">
        <w:rPr>
          <w:rFonts w:eastAsia="細明體"/>
          <w:i/>
          <w:iCs/>
        </w:rPr>
        <w:t>beta</w:t>
      </w:r>
      <w:r w:rsidRPr="00A025D2">
        <w:rPr>
          <w:rFonts w:eastAsia="細明體"/>
        </w:rPr>
        <w:t xml:space="preserve">=-.335, </w:t>
      </w:r>
      <w:r w:rsidRPr="00A025D2">
        <w:rPr>
          <w:rFonts w:eastAsia="細明體"/>
          <w:i/>
          <w:iCs/>
        </w:rPr>
        <w:t>p</w:t>
      </w:r>
      <w:r w:rsidRPr="00A025D2">
        <w:rPr>
          <w:rFonts w:eastAsia="細明體"/>
        </w:rPr>
        <w:t>=.050)(</w:t>
      </w:r>
      <w:r w:rsidRPr="00A025D2">
        <w:rPr>
          <w:rFonts w:eastAsia="細明體" w:hAnsi="細明體" w:cs="細明體" w:hint="eastAsia"/>
        </w:rPr>
        <w:t>模型</w:t>
      </w:r>
      <w:r w:rsidRPr="00A025D2">
        <w:rPr>
          <w:rFonts w:eastAsia="細明體"/>
        </w:rPr>
        <w:t>3)</w:t>
      </w:r>
      <w:r w:rsidRPr="00A025D2">
        <w:rPr>
          <w:rFonts w:eastAsia="細明體" w:hAnsi="細明體" w:cs="細明體" w:hint="eastAsia"/>
        </w:rPr>
        <w:t>。「高價位型」的遊客通常「收入」高</w:t>
      </w:r>
      <w:r w:rsidRPr="00A025D2">
        <w:rPr>
          <w:rFonts w:eastAsia="細明體"/>
        </w:rPr>
        <w:t>(</w:t>
      </w:r>
      <w:r w:rsidRPr="00A025D2">
        <w:rPr>
          <w:rFonts w:eastAsia="細明體"/>
          <w:i/>
          <w:iCs/>
        </w:rPr>
        <w:t>beta</w:t>
      </w:r>
      <w:r w:rsidRPr="00A025D2">
        <w:rPr>
          <w:rFonts w:eastAsia="細明體"/>
        </w:rPr>
        <w:t xml:space="preserve">=.190, </w:t>
      </w:r>
      <w:r w:rsidRPr="00A025D2">
        <w:rPr>
          <w:rFonts w:eastAsia="細明體"/>
          <w:i/>
          <w:iCs/>
        </w:rPr>
        <w:t>p</w:t>
      </w:r>
      <w:r w:rsidRPr="00A025D2">
        <w:rPr>
          <w:rFonts w:eastAsia="細明體"/>
        </w:rPr>
        <w:t>=.000)</w:t>
      </w:r>
      <w:r w:rsidRPr="00A025D2">
        <w:rPr>
          <w:rFonts w:eastAsia="細明體" w:hAnsi="細明體" w:cs="細明體" w:hint="eastAsia"/>
        </w:rPr>
        <w:t>，「休閒活動花費」也高</w:t>
      </w:r>
      <w:r w:rsidRPr="00A025D2">
        <w:rPr>
          <w:rFonts w:eastAsia="細明體"/>
        </w:rPr>
        <w:t>(</w:t>
      </w:r>
      <w:r w:rsidRPr="00A025D2">
        <w:rPr>
          <w:rFonts w:eastAsia="細明體"/>
          <w:i/>
          <w:iCs/>
        </w:rPr>
        <w:t>beta</w:t>
      </w:r>
      <w:r w:rsidRPr="00A025D2">
        <w:rPr>
          <w:rFonts w:eastAsia="細明體"/>
        </w:rPr>
        <w:t xml:space="preserve">=.156, </w:t>
      </w:r>
      <w:r w:rsidRPr="00A025D2">
        <w:rPr>
          <w:rFonts w:eastAsia="細明體"/>
          <w:i/>
          <w:iCs/>
        </w:rPr>
        <w:t>p</w:t>
      </w:r>
      <w:r w:rsidRPr="00A025D2">
        <w:rPr>
          <w:rFonts w:eastAsia="細明體"/>
        </w:rPr>
        <w:t>=.002)</w:t>
      </w:r>
      <w:r w:rsidRPr="00A025D2">
        <w:rPr>
          <w:rFonts w:eastAsia="細明體" w:hAnsi="細明體" w:cs="細明體" w:hint="eastAsia"/>
        </w:rPr>
        <w:t>，擁有「自用汽車」</w:t>
      </w:r>
      <w:r w:rsidRPr="00A025D2">
        <w:rPr>
          <w:rFonts w:eastAsia="細明體"/>
        </w:rPr>
        <w:t>(</w:t>
      </w:r>
      <w:r w:rsidRPr="00A025D2">
        <w:rPr>
          <w:rFonts w:eastAsia="細明體"/>
          <w:i/>
          <w:iCs/>
        </w:rPr>
        <w:t>beta</w:t>
      </w:r>
      <w:r w:rsidRPr="00A025D2">
        <w:rPr>
          <w:rFonts w:eastAsia="細明體"/>
        </w:rPr>
        <w:t xml:space="preserve">=.165, </w:t>
      </w:r>
      <w:r w:rsidRPr="00A025D2">
        <w:rPr>
          <w:rFonts w:eastAsia="細明體"/>
          <w:i/>
          <w:iCs/>
        </w:rPr>
        <w:t>p</w:t>
      </w:r>
      <w:r w:rsidRPr="00A025D2">
        <w:rPr>
          <w:rFonts w:eastAsia="細明體"/>
        </w:rPr>
        <w:t>=.001)</w:t>
      </w:r>
      <w:r w:rsidRPr="00A025D2">
        <w:rPr>
          <w:rFonts w:eastAsia="細明體" w:hAnsi="細明體" w:cs="細明體" w:hint="eastAsia"/>
        </w:rPr>
        <w:t>，收入的預測能力比交通工具高，交通工具的預測能力又比休閒活動花費高，重視民宿的「空間氛圍與風景」</w:t>
      </w:r>
      <w:r w:rsidRPr="00A025D2">
        <w:rPr>
          <w:rFonts w:eastAsia="細明體"/>
        </w:rPr>
        <w:t>(</w:t>
      </w:r>
      <w:r w:rsidRPr="00A025D2">
        <w:rPr>
          <w:rFonts w:eastAsia="細明體"/>
          <w:i/>
          <w:iCs/>
        </w:rPr>
        <w:t>beta</w:t>
      </w:r>
      <w:r w:rsidRPr="00A025D2">
        <w:rPr>
          <w:rFonts w:eastAsia="細明體"/>
        </w:rPr>
        <w:t xml:space="preserve">=.148, </w:t>
      </w:r>
      <w:r w:rsidRPr="00A025D2">
        <w:rPr>
          <w:rFonts w:eastAsia="細明體"/>
          <w:i/>
          <w:iCs/>
        </w:rPr>
        <w:t>p</w:t>
      </w:r>
      <w:r w:rsidRPr="00A025D2">
        <w:rPr>
          <w:rFonts w:eastAsia="細明體"/>
        </w:rPr>
        <w:t>=.002)(</w:t>
      </w:r>
      <w:r w:rsidRPr="00A025D2">
        <w:rPr>
          <w:rFonts w:eastAsia="細明體" w:hAnsi="細明體" w:cs="細明體" w:hint="eastAsia"/>
        </w:rPr>
        <w:t>模型</w:t>
      </w:r>
      <w:r w:rsidRPr="00A025D2">
        <w:rPr>
          <w:rFonts w:eastAsia="細明體"/>
        </w:rPr>
        <w:t>4)</w:t>
      </w:r>
      <w:r w:rsidRPr="00A025D2">
        <w:rPr>
          <w:rFonts w:eastAsia="細明體" w:hAnsi="細明體" w:cs="細明體" w:hint="eastAsia"/>
        </w:rPr>
        <w:t>。因此，分析結果支持假設一</w:t>
      </w:r>
      <w:r w:rsidRPr="00A025D2">
        <w:rPr>
          <w:rFonts w:eastAsia="細明體"/>
        </w:rPr>
        <w:t>(H1)</w:t>
      </w:r>
      <w:r w:rsidRPr="00A025D2">
        <w:rPr>
          <w:rFonts w:eastAsia="細明體" w:hAnsi="細明體" w:cs="細明體" w:hint="eastAsia"/>
        </w:rPr>
        <w:t>遊客個人之基本社經屬性、旅遊特性、與民宿享樂性屬性偏好可有效預測民宿產品之選擇行為，同時，假設一通過亦顯示出本研究編製的享樂性屬性偏好量表具有合理的效標關連效度。</w:t>
      </w:r>
    </w:p>
    <w:p w14:paraId="782E7689" w14:textId="77777777" w:rsidR="003F109A" w:rsidRPr="00A025D2" w:rsidRDefault="003F109A" w:rsidP="00C10DF0">
      <w:pPr>
        <w:ind w:firstLineChars="210" w:firstLine="504"/>
        <w:rPr>
          <w:rFonts w:eastAsia="細明體"/>
        </w:rPr>
      </w:pPr>
    </w:p>
    <w:p w14:paraId="29866C31" w14:textId="77E3AB12" w:rsidR="003F109A" w:rsidRPr="00A025D2" w:rsidRDefault="003F109A" w:rsidP="00AB2A68">
      <w:pPr>
        <w:spacing w:line="300" w:lineRule="exact"/>
        <w:ind w:left="493" w:hanging="561"/>
        <w:rPr>
          <w:rFonts w:eastAsia="細明體"/>
          <w:b/>
          <w:bCs/>
          <w:color w:val="008000"/>
        </w:rPr>
      </w:pPr>
      <w:r w:rsidRPr="00A025D2">
        <w:rPr>
          <w:rFonts w:eastAsia="細明體" w:hAnsi="細明體" w:cs="細明體" w:hint="eastAsia"/>
          <w:b/>
          <w:bCs/>
        </w:rPr>
        <w:t>表</w:t>
      </w:r>
      <w:r w:rsidR="00AF0A8D" w:rsidRPr="00A025D2">
        <w:rPr>
          <w:rFonts w:eastAsia="細明體" w:hAnsi="細明體" w:cs="細明體" w:hint="eastAsia"/>
          <w:b/>
          <w:bCs/>
        </w:rPr>
        <w:t>3</w:t>
      </w:r>
      <w:r w:rsidRPr="00A025D2">
        <w:rPr>
          <w:rFonts w:eastAsia="細明體"/>
          <w:b/>
          <w:bCs/>
        </w:rPr>
        <w:t xml:space="preserve"> </w:t>
      </w:r>
      <w:r w:rsidRPr="00A025D2">
        <w:rPr>
          <w:rFonts w:eastAsia="細明體" w:hAnsi="細明體" w:cs="細明體" w:hint="eastAsia"/>
          <w:b/>
          <w:bCs/>
        </w:rPr>
        <w:t>基本社經屬性、旅遊特性、與享樂性屬性偏好對民宿產品選擇行為之標準化羅吉斯特與標準化線性迴歸分析結果表</w:t>
      </w:r>
    </w:p>
    <w:tbl>
      <w:tblPr>
        <w:tblW w:w="9746" w:type="dxa"/>
        <w:tblInd w:w="-34" w:type="dxa"/>
        <w:tblLayout w:type="fixed"/>
        <w:tblLook w:val="00A0" w:firstRow="1" w:lastRow="0" w:firstColumn="1" w:lastColumn="0" w:noHBand="0" w:noVBand="0"/>
      </w:tblPr>
      <w:tblGrid>
        <w:gridCol w:w="2269"/>
        <w:gridCol w:w="815"/>
        <w:gridCol w:w="850"/>
        <w:gridCol w:w="272"/>
        <w:gridCol w:w="720"/>
        <w:gridCol w:w="86"/>
        <w:gridCol w:w="765"/>
        <w:gridCol w:w="992"/>
        <w:gridCol w:w="992"/>
        <w:gridCol w:w="283"/>
        <w:gridCol w:w="709"/>
        <w:gridCol w:w="993"/>
      </w:tblGrid>
      <w:tr w:rsidR="003F109A" w:rsidRPr="00A025D2" w14:paraId="5FBA0E50" w14:textId="77777777" w:rsidTr="00EA0D23">
        <w:tc>
          <w:tcPr>
            <w:tcW w:w="2269" w:type="dxa"/>
            <w:tcBorders>
              <w:top w:val="double" w:sz="4" w:space="0" w:color="auto"/>
            </w:tcBorders>
          </w:tcPr>
          <w:p w14:paraId="24F1688C" w14:textId="77777777" w:rsidR="003F109A" w:rsidRPr="00A025D2" w:rsidRDefault="003F109A" w:rsidP="00697CEF">
            <w:pPr>
              <w:spacing w:line="240" w:lineRule="exact"/>
              <w:ind w:left="-90"/>
              <w:rPr>
                <w:rFonts w:eastAsia="細明體"/>
                <w:sz w:val="18"/>
                <w:szCs w:val="18"/>
              </w:rPr>
            </w:pPr>
            <w:r w:rsidRPr="00A025D2">
              <w:rPr>
                <w:rFonts w:eastAsia="細明體" w:hAnsi="細明體" w:cs="細明體" w:hint="eastAsia"/>
                <w:sz w:val="18"/>
                <w:szCs w:val="18"/>
              </w:rPr>
              <w:t>應變項</w:t>
            </w:r>
          </w:p>
        </w:tc>
        <w:tc>
          <w:tcPr>
            <w:tcW w:w="1665" w:type="dxa"/>
            <w:gridSpan w:val="2"/>
            <w:tcBorders>
              <w:top w:val="double" w:sz="4" w:space="0" w:color="auto"/>
              <w:bottom w:val="single" w:sz="4" w:space="0" w:color="auto"/>
            </w:tcBorders>
          </w:tcPr>
          <w:p w14:paraId="5C44870B" w14:textId="77777777" w:rsidR="003F109A" w:rsidRPr="00A025D2" w:rsidRDefault="003F109A" w:rsidP="00697CEF">
            <w:pPr>
              <w:spacing w:line="240" w:lineRule="exact"/>
              <w:rPr>
                <w:rFonts w:eastAsia="細明體"/>
                <w:b/>
                <w:bCs/>
                <w:sz w:val="18"/>
                <w:szCs w:val="18"/>
              </w:rPr>
            </w:pPr>
            <w:r w:rsidRPr="00A025D2">
              <w:rPr>
                <w:rFonts w:eastAsia="細明體" w:hAnsi="細明體" w:cs="細明體" w:hint="eastAsia"/>
                <w:b/>
                <w:bCs/>
                <w:sz w:val="18"/>
                <w:szCs w:val="18"/>
              </w:rPr>
              <w:t>產品類型</w:t>
            </w:r>
          </w:p>
        </w:tc>
        <w:tc>
          <w:tcPr>
            <w:tcW w:w="272" w:type="dxa"/>
            <w:tcBorders>
              <w:top w:val="double" w:sz="4" w:space="0" w:color="auto"/>
              <w:bottom w:val="single" w:sz="4" w:space="0" w:color="auto"/>
            </w:tcBorders>
          </w:tcPr>
          <w:p w14:paraId="4BFD9613" w14:textId="77777777" w:rsidR="003F109A" w:rsidRPr="00A025D2" w:rsidRDefault="003F109A" w:rsidP="00697CEF">
            <w:pPr>
              <w:spacing w:line="240" w:lineRule="exact"/>
              <w:jc w:val="center"/>
              <w:rPr>
                <w:rFonts w:eastAsia="細明體"/>
                <w:b/>
                <w:bCs/>
                <w:sz w:val="18"/>
                <w:szCs w:val="18"/>
              </w:rPr>
            </w:pPr>
          </w:p>
        </w:tc>
        <w:tc>
          <w:tcPr>
            <w:tcW w:w="806" w:type="dxa"/>
            <w:gridSpan w:val="2"/>
            <w:tcBorders>
              <w:top w:val="double" w:sz="4" w:space="0" w:color="auto"/>
              <w:bottom w:val="single" w:sz="4" w:space="0" w:color="auto"/>
            </w:tcBorders>
          </w:tcPr>
          <w:p w14:paraId="5A733204" w14:textId="77777777" w:rsidR="003F109A" w:rsidRPr="00A025D2" w:rsidRDefault="003F109A" w:rsidP="00697CEF">
            <w:pPr>
              <w:spacing w:line="240" w:lineRule="exact"/>
              <w:jc w:val="center"/>
              <w:rPr>
                <w:rFonts w:eastAsia="細明體"/>
                <w:b/>
                <w:bCs/>
                <w:sz w:val="18"/>
                <w:szCs w:val="18"/>
              </w:rPr>
            </w:pPr>
          </w:p>
        </w:tc>
        <w:tc>
          <w:tcPr>
            <w:tcW w:w="1757" w:type="dxa"/>
            <w:gridSpan w:val="2"/>
            <w:tcBorders>
              <w:top w:val="double" w:sz="4" w:space="0" w:color="auto"/>
              <w:bottom w:val="single" w:sz="4" w:space="0" w:color="auto"/>
            </w:tcBorders>
          </w:tcPr>
          <w:p w14:paraId="10529880" w14:textId="77777777" w:rsidR="003F109A" w:rsidRPr="00A025D2" w:rsidRDefault="003F109A" w:rsidP="00697CEF">
            <w:pPr>
              <w:spacing w:line="240" w:lineRule="exact"/>
              <w:jc w:val="center"/>
              <w:rPr>
                <w:rFonts w:eastAsia="細明體"/>
                <w:b/>
                <w:bCs/>
                <w:sz w:val="18"/>
                <w:szCs w:val="18"/>
              </w:rPr>
            </w:pPr>
          </w:p>
        </w:tc>
        <w:tc>
          <w:tcPr>
            <w:tcW w:w="992" w:type="dxa"/>
            <w:tcBorders>
              <w:top w:val="double" w:sz="4" w:space="0" w:color="auto"/>
              <w:bottom w:val="single" w:sz="4" w:space="0" w:color="auto"/>
            </w:tcBorders>
          </w:tcPr>
          <w:p w14:paraId="4BB12032" w14:textId="77777777" w:rsidR="003F109A" w:rsidRPr="00A025D2" w:rsidRDefault="003F109A" w:rsidP="00697CEF">
            <w:pPr>
              <w:spacing w:line="240" w:lineRule="exact"/>
              <w:jc w:val="center"/>
              <w:rPr>
                <w:rFonts w:eastAsia="細明體"/>
                <w:b/>
                <w:bCs/>
                <w:sz w:val="18"/>
                <w:szCs w:val="18"/>
              </w:rPr>
            </w:pPr>
          </w:p>
        </w:tc>
        <w:tc>
          <w:tcPr>
            <w:tcW w:w="283" w:type="dxa"/>
            <w:tcBorders>
              <w:top w:val="double" w:sz="4" w:space="0" w:color="auto"/>
            </w:tcBorders>
          </w:tcPr>
          <w:p w14:paraId="652CF2C2" w14:textId="77777777" w:rsidR="003F109A" w:rsidRPr="00A025D2" w:rsidRDefault="003F109A" w:rsidP="00697CEF">
            <w:pPr>
              <w:spacing w:line="240" w:lineRule="exact"/>
              <w:jc w:val="center"/>
              <w:rPr>
                <w:rFonts w:eastAsia="細明體"/>
                <w:b/>
                <w:bCs/>
                <w:sz w:val="18"/>
                <w:szCs w:val="18"/>
              </w:rPr>
            </w:pPr>
          </w:p>
        </w:tc>
        <w:tc>
          <w:tcPr>
            <w:tcW w:w="1702" w:type="dxa"/>
            <w:gridSpan w:val="2"/>
            <w:tcBorders>
              <w:top w:val="double" w:sz="4" w:space="0" w:color="auto"/>
              <w:bottom w:val="single" w:sz="4" w:space="0" w:color="auto"/>
            </w:tcBorders>
          </w:tcPr>
          <w:p w14:paraId="0869D917" w14:textId="77777777" w:rsidR="003F109A" w:rsidRPr="00A025D2" w:rsidRDefault="003F109A" w:rsidP="00697CEF">
            <w:pPr>
              <w:spacing w:line="240" w:lineRule="exact"/>
              <w:rPr>
                <w:rFonts w:eastAsia="細明體"/>
                <w:b/>
                <w:bCs/>
                <w:sz w:val="18"/>
                <w:szCs w:val="18"/>
              </w:rPr>
            </w:pPr>
            <w:r w:rsidRPr="00A025D2">
              <w:rPr>
                <w:rFonts w:eastAsia="細明體" w:hAnsi="細明體" w:cs="細明體" w:hint="eastAsia"/>
                <w:b/>
                <w:bCs/>
                <w:sz w:val="18"/>
                <w:szCs w:val="18"/>
              </w:rPr>
              <w:t>產品價格</w:t>
            </w:r>
          </w:p>
        </w:tc>
      </w:tr>
      <w:tr w:rsidR="003F109A" w:rsidRPr="00A025D2" w14:paraId="0830FE88" w14:textId="77777777" w:rsidTr="00EA0D23">
        <w:tc>
          <w:tcPr>
            <w:tcW w:w="2269" w:type="dxa"/>
          </w:tcPr>
          <w:p w14:paraId="7FC3ED6C" w14:textId="77777777" w:rsidR="003F109A" w:rsidRPr="00A025D2" w:rsidRDefault="003F109A" w:rsidP="00697CEF">
            <w:pPr>
              <w:spacing w:line="240" w:lineRule="exact"/>
              <w:ind w:left="-90"/>
              <w:rPr>
                <w:rFonts w:eastAsia="細明體"/>
                <w:sz w:val="18"/>
                <w:szCs w:val="18"/>
              </w:rPr>
            </w:pPr>
          </w:p>
        </w:tc>
        <w:tc>
          <w:tcPr>
            <w:tcW w:w="815" w:type="dxa"/>
            <w:tcBorders>
              <w:top w:val="single" w:sz="4" w:space="0" w:color="auto"/>
            </w:tcBorders>
          </w:tcPr>
          <w:p w14:paraId="1A784AB0" w14:textId="77777777" w:rsidR="003F109A" w:rsidRPr="00A025D2" w:rsidRDefault="003F109A" w:rsidP="00697CEF">
            <w:pPr>
              <w:spacing w:line="240" w:lineRule="exact"/>
              <w:jc w:val="center"/>
              <w:rPr>
                <w:rFonts w:eastAsia="細明體"/>
                <w:sz w:val="18"/>
                <w:szCs w:val="18"/>
                <w:u w:val="single"/>
              </w:rPr>
            </w:pPr>
            <w:r w:rsidRPr="00A025D2">
              <w:rPr>
                <w:rFonts w:eastAsia="細明體" w:hAnsi="細明體" w:cs="細明體" w:hint="eastAsia"/>
                <w:sz w:val="18"/>
                <w:szCs w:val="18"/>
                <w:u w:val="single"/>
              </w:rPr>
              <w:t>模型</w:t>
            </w:r>
            <w:r w:rsidRPr="00A025D2">
              <w:rPr>
                <w:rFonts w:eastAsia="細明體"/>
                <w:sz w:val="18"/>
                <w:szCs w:val="18"/>
                <w:u w:val="single"/>
              </w:rPr>
              <w:t>1</w:t>
            </w:r>
          </w:p>
          <w:p w14:paraId="13D5FE8F" w14:textId="77777777" w:rsidR="003F109A" w:rsidRPr="00A025D2" w:rsidRDefault="003F109A" w:rsidP="00697CEF">
            <w:pPr>
              <w:spacing w:line="240" w:lineRule="exact"/>
              <w:jc w:val="center"/>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價格</w:t>
            </w:r>
          </w:p>
          <w:p w14:paraId="13936568" w14:textId="77777777" w:rsidR="003F109A" w:rsidRPr="00A025D2" w:rsidRDefault="003F109A" w:rsidP="00697CEF">
            <w:pPr>
              <w:spacing w:line="240" w:lineRule="exact"/>
              <w:jc w:val="center"/>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便宜</w:t>
            </w:r>
          </w:p>
        </w:tc>
        <w:tc>
          <w:tcPr>
            <w:tcW w:w="850" w:type="dxa"/>
            <w:tcBorders>
              <w:top w:val="single" w:sz="4" w:space="0" w:color="auto"/>
            </w:tcBorders>
          </w:tcPr>
          <w:p w14:paraId="18A5F5C4" w14:textId="77777777" w:rsidR="003F109A" w:rsidRPr="00A025D2" w:rsidRDefault="003F109A" w:rsidP="00697CEF">
            <w:pPr>
              <w:spacing w:line="240" w:lineRule="exact"/>
              <w:jc w:val="center"/>
              <w:rPr>
                <w:rFonts w:eastAsia="細明體"/>
                <w:sz w:val="18"/>
                <w:szCs w:val="18"/>
              </w:rPr>
            </w:pPr>
          </w:p>
        </w:tc>
        <w:tc>
          <w:tcPr>
            <w:tcW w:w="992" w:type="dxa"/>
            <w:gridSpan w:val="2"/>
            <w:tcBorders>
              <w:top w:val="single" w:sz="4" w:space="0" w:color="auto"/>
            </w:tcBorders>
          </w:tcPr>
          <w:p w14:paraId="31D20F69" w14:textId="77777777" w:rsidR="003F109A" w:rsidRPr="00A025D2" w:rsidRDefault="003F109A" w:rsidP="00697CEF">
            <w:pPr>
              <w:spacing w:line="240" w:lineRule="exact"/>
              <w:jc w:val="center"/>
              <w:rPr>
                <w:rFonts w:eastAsia="細明體"/>
                <w:sz w:val="18"/>
                <w:szCs w:val="18"/>
                <w:u w:val="single"/>
              </w:rPr>
            </w:pPr>
            <w:r w:rsidRPr="00A025D2">
              <w:rPr>
                <w:rFonts w:eastAsia="細明體" w:hAnsi="細明體" w:cs="細明體" w:hint="eastAsia"/>
                <w:sz w:val="18"/>
                <w:szCs w:val="18"/>
                <w:u w:val="single"/>
              </w:rPr>
              <w:t>模型</w:t>
            </w:r>
            <w:r w:rsidRPr="00A025D2">
              <w:rPr>
                <w:rFonts w:eastAsia="細明體"/>
                <w:sz w:val="18"/>
                <w:szCs w:val="18"/>
                <w:u w:val="single"/>
              </w:rPr>
              <w:t>2</w:t>
            </w:r>
          </w:p>
          <w:p w14:paraId="62A5F341" w14:textId="77777777" w:rsidR="003F109A" w:rsidRPr="00A025D2" w:rsidRDefault="003F109A" w:rsidP="00697CEF">
            <w:pPr>
              <w:spacing w:line="240" w:lineRule="exact"/>
              <w:jc w:val="center"/>
              <w:rPr>
                <w:rFonts w:eastAsia="細明體"/>
                <w:sz w:val="18"/>
                <w:szCs w:val="18"/>
              </w:rPr>
            </w:pPr>
            <w:r w:rsidRPr="00A025D2">
              <w:rPr>
                <w:rFonts w:eastAsia="細明體" w:hAnsi="細明體" w:cs="細明體" w:hint="eastAsia"/>
                <w:sz w:val="18"/>
                <w:szCs w:val="18"/>
              </w:rPr>
              <w:t>房間</w:t>
            </w:r>
          </w:p>
          <w:p w14:paraId="1371E2BA" w14:textId="77777777" w:rsidR="003F109A" w:rsidRPr="00A025D2" w:rsidRDefault="003F109A" w:rsidP="00697CEF">
            <w:pPr>
              <w:spacing w:line="240" w:lineRule="exact"/>
              <w:jc w:val="center"/>
              <w:rPr>
                <w:rFonts w:eastAsia="細明體"/>
                <w:sz w:val="18"/>
                <w:szCs w:val="18"/>
              </w:rPr>
            </w:pPr>
            <w:r w:rsidRPr="00A025D2">
              <w:rPr>
                <w:rFonts w:eastAsia="細明體" w:hAnsi="細明體" w:cs="細明體" w:hint="eastAsia"/>
                <w:sz w:val="18"/>
                <w:szCs w:val="18"/>
              </w:rPr>
              <w:t>氣氛佳</w:t>
            </w:r>
          </w:p>
        </w:tc>
        <w:tc>
          <w:tcPr>
            <w:tcW w:w="851" w:type="dxa"/>
            <w:gridSpan w:val="2"/>
            <w:tcBorders>
              <w:top w:val="single" w:sz="4" w:space="0" w:color="auto"/>
            </w:tcBorders>
          </w:tcPr>
          <w:p w14:paraId="1313B272" w14:textId="77777777" w:rsidR="003F109A" w:rsidRPr="00A025D2" w:rsidRDefault="003F109A" w:rsidP="00697CEF">
            <w:pPr>
              <w:spacing w:line="240" w:lineRule="exact"/>
              <w:jc w:val="center"/>
              <w:rPr>
                <w:rFonts w:eastAsia="細明體"/>
                <w:sz w:val="18"/>
                <w:szCs w:val="18"/>
              </w:rPr>
            </w:pPr>
          </w:p>
        </w:tc>
        <w:tc>
          <w:tcPr>
            <w:tcW w:w="992" w:type="dxa"/>
            <w:tcBorders>
              <w:top w:val="single" w:sz="4" w:space="0" w:color="auto"/>
            </w:tcBorders>
          </w:tcPr>
          <w:p w14:paraId="75B16DB8" w14:textId="77777777" w:rsidR="003F109A" w:rsidRPr="00A025D2" w:rsidRDefault="003F109A" w:rsidP="00697CEF">
            <w:pPr>
              <w:spacing w:line="240" w:lineRule="exact"/>
              <w:jc w:val="center"/>
              <w:rPr>
                <w:rFonts w:eastAsia="細明體"/>
                <w:sz w:val="18"/>
                <w:szCs w:val="18"/>
                <w:u w:val="single"/>
              </w:rPr>
            </w:pPr>
            <w:r w:rsidRPr="00A025D2">
              <w:rPr>
                <w:rFonts w:eastAsia="細明體" w:hAnsi="細明體" w:cs="細明體" w:hint="eastAsia"/>
                <w:sz w:val="18"/>
                <w:szCs w:val="18"/>
                <w:u w:val="single"/>
              </w:rPr>
              <w:t>模型</w:t>
            </w:r>
            <w:r w:rsidRPr="00A025D2">
              <w:rPr>
                <w:rFonts w:eastAsia="細明體"/>
                <w:sz w:val="18"/>
                <w:szCs w:val="18"/>
                <w:u w:val="single"/>
              </w:rPr>
              <w:t>3</w:t>
            </w:r>
          </w:p>
          <w:p w14:paraId="32CB0F6D" w14:textId="77777777" w:rsidR="003F109A" w:rsidRPr="00A025D2" w:rsidRDefault="003F109A" w:rsidP="00697CEF">
            <w:pPr>
              <w:spacing w:line="240" w:lineRule="exact"/>
              <w:jc w:val="center"/>
              <w:rPr>
                <w:rFonts w:eastAsia="細明體"/>
                <w:sz w:val="18"/>
                <w:szCs w:val="18"/>
              </w:rPr>
            </w:pPr>
            <w:r w:rsidRPr="00A025D2">
              <w:rPr>
                <w:rFonts w:eastAsia="細明體" w:hAnsi="細明體" w:cs="細明體" w:hint="eastAsia"/>
                <w:sz w:val="18"/>
                <w:szCs w:val="18"/>
              </w:rPr>
              <w:t>周圍風</w:t>
            </w:r>
          </w:p>
          <w:p w14:paraId="331B8B82" w14:textId="77777777" w:rsidR="003F109A" w:rsidRPr="00A025D2" w:rsidRDefault="003F109A" w:rsidP="00697CEF">
            <w:pPr>
              <w:spacing w:line="240" w:lineRule="exact"/>
              <w:jc w:val="center"/>
              <w:rPr>
                <w:rFonts w:eastAsia="細明體"/>
                <w:sz w:val="18"/>
                <w:szCs w:val="18"/>
              </w:rPr>
            </w:pPr>
            <w:r w:rsidRPr="00A025D2">
              <w:rPr>
                <w:rFonts w:eastAsia="細明體" w:hAnsi="細明體" w:cs="細明體" w:hint="eastAsia"/>
                <w:sz w:val="18"/>
                <w:szCs w:val="18"/>
              </w:rPr>
              <w:t>景漂亮</w:t>
            </w:r>
          </w:p>
        </w:tc>
        <w:tc>
          <w:tcPr>
            <w:tcW w:w="992" w:type="dxa"/>
          </w:tcPr>
          <w:p w14:paraId="42C3DBEF" w14:textId="77777777" w:rsidR="003F109A" w:rsidRPr="00A025D2" w:rsidRDefault="003F109A" w:rsidP="00697CEF">
            <w:pPr>
              <w:spacing w:line="240" w:lineRule="exact"/>
              <w:jc w:val="center"/>
              <w:rPr>
                <w:rFonts w:eastAsia="細明體"/>
                <w:sz w:val="18"/>
                <w:szCs w:val="18"/>
              </w:rPr>
            </w:pPr>
          </w:p>
        </w:tc>
        <w:tc>
          <w:tcPr>
            <w:tcW w:w="283" w:type="dxa"/>
          </w:tcPr>
          <w:p w14:paraId="6ED93444" w14:textId="77777777" w:rsidR="003F109A" w:rsidRPr="00A025D2" w:rsidRDefault="003F109A" w:rsidP="00697CEF">
            <w:pPr>
              <w:spacing w:line="240" w:lineRule="exact"/>
              <w:ind w:right="-108"/>
              <w:jc w:val="center"/>
              <w:rPr>
                <w:rFonts w:eastAsia="細明體"/>
                <w:sz w:val="18"/>
                <w:szCs w:val="18"/>
                <w:u w:val="single"/>
              </w:rPr>
            </w:pPr>
          </w:p>
        </w:tc>
        <w:tc>
          <w:tcPr>
            <w:tcW w:w="709" w:type="dxa"/>
            <w:tcBorders>
              <w:top w:val="single" w:sz="4" w:space="0" w:color="auto"/>
            </w:tcBorders>
          </w:tcPr>
          <w:p w14:paraId="1DB709BE" w14:textId="77777777" w:rsidR="003F109A" w:rsidRPr="00A025D2" w:rsidRDefault="003F109A" w:rsidP="00697CEF">
            <w:pPr>
              <w:spacing w:line="240" w:lineRule="exact"/>
              <w:ind w:right="-108"/>
              <w:jc w:val="center"/>
              <w:rPr>
                <w:rFonts w:eastAsia="細明體"/>
                <w:sz w:val="18"/>
                <w:szCs w:val="18"/>
                <w:u w:val="single"/>
              </w:rPr>
            </w:pPr>
            <w:r w:rsidRPr="00A025D2">
              <w:rPr>
                <w:rFonts w:eastAsia="細明體" w:hAnsi="細明體" w:cs="細明體" w:hint="eastAsia"/>
                <w:sz w:val="18"/>
                <w:szCs w:val="18"/>
                <w:u w:val="single"/>
              </w:rPr>
              <w:t>模型</w:t>
            </w:r>
            <w:r w:rsidRPr="00A025D2">
              <w:rPr>
                <w:rFonts w:eastAsia="細明體"/>
                <w:sz w:val="18"/>
                <w:szCs w:val="18"/>
                <w:u w:val="single"/>
              </w:rPr>
              <w:t>4</w:t>
            </w:r>
          </w:p>
          <w:p w14:paraId="11FD8D60" w14:textId="77777777" w:rsidR="003F109A" w:rsidRPr="00A025D2" w:rsidRDefault="003F109A" w:rsidP="00697CEF">
            <w:pPr>
              <w:spacing w:line="240" w:lineRule="exact"/>
              <w:ind w:right="-108"/>
              <w:jc w:val="center"/>
              <w:rPr>
                <w:rFonts w:eastAsia="細明體"/>
                <w:sz w:val="18"/>
                <w:szCs w:val="18"/>
              </w:rPr>
            </w:pPr>
            <w:r w:rsidRPr="00A025D2">
              <w:rPr>
                <w:rFonts w:eastAsia="細明體" w:hAnsi="細明體" w:cs="細明體" w:hint="eastAsia"/>
                <w:sz w:val="18"/>
                <w:szCs w:val="18"/>
              </w:rPr>
              <w:t>房間</w:t>
            </w:r>
          </w:p>
          <w:p w14:paraId="47255D10" w14:textId="77777777" w:rsidR="003F109A" w:rsidRPr="00A025D2" w:rsidRDefault="003F109A" w:rsidP="00697CEF">
            <w:pPr>
              <w:spacing w:line="240" w:lineRule="exact"/>
              <w:ind w:right="-108"/>
              <w:jc w:val="center"/>
              <w:rPr>
                <w:rFonts w:eastAsia="細明體"/>
                <w:sz w:val="18"/>
                <w:szCs w:val="18"/>
              </w:rPr>
            </w:pPr>
            <w:r w:rsidRPr="00A025D2">
              <w:rPr>
                <w:rFonts w:eastAsia="細明體" w:hAnsi="細明體" w:cs="細明體" w:hint="eastAsia"/>
                <w:sz w:val="18"/>
                <w:szCs w:val="18"/>
              </w:rPr>
              <w:t>價格</w:t>
            </w:r>
          </w:p>
        </w:tc>
        <w:tc>
          <w:tcPr>
            <w:tcW w:w="993" w:type="dxa"/>
            <w:tcBorders>
              <w:top w:val="single" w:sz="4" w:space="0" w:color="auto"/>
            </w:tcBorders>
          </w:tcPr>
          <w:p w14:paraId="7F7009B2" w14:textId="77777777" w:rsidR="003F109A" w:rsidRPr="00A025D2" w:rsidRDefault="003F109A" w:rsidP="00697CEF">
            <w:pPr>
              <w:spacing w:line="240" w:lineRule="exact"/>
              <w:jc w:val="center"/>
              <w:rPr>
                <w:rFonts w:eastAsia="細明體"/>
                <w:sz w:val="18"/>
                <w:szCs w:val="18"/>
              </w:rPr>
            </w:pPr>
          </w:p>
        </w:tc>
      </w:tr>
      <w:tr w:rsidR="003F109A" w:rsidRPr="00A025D2" w14:paraId="0506E54C" w14:textId="77777777" w:rsidTr="00EA0D23">
        <w:tc>
          <w:tcPr>
            <w:tcW w:w="2269" w:type="dxa"/>
            <w:tcBorders>
              <w:bottom w:val="single" w:sz="4" w:space="0" w:color="auto"/>
            </w:tcBorders>
          </w:tcPr>
          <w:p w14:paraId="5AA16D77" w14:textId="77777777" w:rsidR="003F109A" w:rsidRPr="00A025D2" w:rsidRDefault="003F109A" w:rsidP="00697CEF">
            <w:pPr>
              <w:spacing w:line="240" w:lineRule="exact"/>
              <w:ind w:left="-90"/>
              <w:rPr>
                <w:rFonts w:eastAsia="細明體"/>
                <w:sz w:val="18"/>
                <w:szCs w:val="18"/>
              </w:rPr>
            </w:pPr>
            <w:r w:rsidRPr="00A025D2">
              <w:rPr>
                <w:rFonts w:eastAsia="細明體" w:hAnsi="細明體" w:cs="細明體" w:hint="eastAsia"/>
                <w:sz w:val="18"/>
                <w:szCs w:val="18"/>
              </w:rPr>
              <w:t>自變項</w:t>
            </w:r>
          </w:p>
        </w:tc>
        <w:tc>
          <w:tcPr>
            <w:tcW w:w="815" w:type="dxa"/>
            <w:tcBorders>
              <w:bottom w:val="single" w:sz="4" w:space="0" w:color="auto"/>
            </w:tcBorders>
          </w:tcPr>
          <w:p w14:paraId="7DF141B2" w14:textId="77777777" w:rsidR="003F109A" w:rsidRPr="00A025D2" w:rsidRDefault="003F109A" w:rsidP="00697CEF">
            <w:pPr>
              <w:spacing w:line="240" w:lineRule="exact"/>
              <w:jc w:val="center"/>
              <w:rPr>
                <w:rFonts w:eastAsia="細明體"/>
                <w:sz w:val="18"/>
                <w:szCs w:val="18"/>
              </w:rPr>
            </w:pPr>
            <w:r w:rsidRPr="00A025D2">
              <w:rPr>
                <w:rFonts w:eastAsia="細明體"/>
                <w:i/>
                <w:iCs/>
                <w:sz w:val="18"/>
                <w:szCs w:val="18"/>
              </w:rPr>
              <w:t>Beta</w:t>
            </w:r>
            <w:r w:rsidRPr="00A025D2">
              <w:rPr>
                <w:rFonts w:eastAsia="細明體" w:hAnsi="細明體" w:cs="細明體" w:hint="eastAsia"/>
                <w:sz w:val="18"/>
                <w:szCs w:val="18"/>
              </w:rPr>
              <w:t>值</w:t>
            </w:r>
          </w:p>
        </w:tc>
        <w:tc>
          <w:tcPr>
            <w:tcW w:w="850" w:type="dxa"/>
            <w:tcBorders>
              <w:bottom w:val="single" w:sz="4" w:space="0" w:color="auto"/>
            </w:tcBorders>
          </w:tcPr>
          <w:p w14:paraId="2B725735" w14:textId="77777777" w:rsidR="003F109A" w:rsidRPr="00A025D2" w:rsidRDefault="003F109A" w:rsidP="00697CEF">
            <w:pPr>
              <w:spacing w:line="240" w:lineRule="exact"/>
              <w:jc w:val="center"/>
              <w:rPr>
                <w:rFonts w:eastAsia="細明體"/>
                <w:sz w:val="18"/>
                <w:szCs w:val="18"/>
              </w:rPr>
            </w:pPr>
            <w:r w:rsidRPr="00A025D2">
              <w:rPr>
                <w:rFonts w:eastAsia="細明體"/>
                <w:i/>
                <w:iCs/>
                <w:sz w:val="18"/>
                <w:szCs w:val="18"/>
              </w:rPr>
              <w:t>p</w:t>
            </w:r>
            <w:r w:rsidRPr="00A025D2">
              <w:rPr>
                <w:rFonts w:eastAsia="細明體" w:hAnsi="細明體" w:cs="細明體" w:hint="eastAsia"/>
                <w:sz w:val="18"/>
                <w:szCs w:val="18"/>
              </w:rPr>
              <w:t>值</w:t>
            </w:r>
          </w:p>
        </w:tc>
        <w:tc>
          <w:tcPr>
            <w:tcW w:w="992" w:type="dxa"/>
            <w:gridSpan w:val="2"/>
            <w:tcBorders>
              <w:bottom w:val="single" w:sz="4" w:space="0" w:color="auto"/>
            </w:tcBorders>
          </w:tcPr>
          <w:p w14:paraId="5C884460" w14:textId="77777777" w:rsidR="003F109A" w:rsidRPr="00A025D2" w:rsidRDefault="003F109A" w:rsidP="00697CEF">
            <w:pPr>
              <w:spacing w:line="240" w:lineRule="exact"/>
              <w:rPr>
                <w:rFonts w:eastAsia="細明體"/>
                <w:sz w:val="18"/>
                <w:szCs w:val="18"/>
              </w:rPr>
            </w:pPr>
            <w:r w:rsidRPr="00A025D2">
              <w:rPr>
                <w:rFonts w:eastAsia="細明體"/>
                <w:i/>
                <w:iCs/>
                <w:sz w:val="18"/>
                <w:szCs w:val="18"/>
              </w:rPr>
              <w:t xml:space="preserve">  Beta</w:t>
            </w:r>
            <w:r w:rsidRPr="00A025D2">
              <w:rPr>
                <w:rFonts w:eastAsia="細明體" w:hAnsi="細明體" w:cs="細明體" w:hint="eastAsia"/>
                <w:sz w:val="18"/>
                <w:szCs w:val="18"/>
              </w:rPr>
              <w:t>值</w:t>
            </w:r>
          </w:p>
        </w:tc>
        <w:tc>
          <w:tcPr>
            <w:tcW w:w="851" w:type="dxa"/>
            <w:gridSpan w:val="2"/>
            <w:tcBorders>
              <w:bottom w:val="single" w:sz="4" w:space="0" w:color="auto"/>
            </w:tcBorders>
          </w:tcPr>
          <w:p w14:paraId="72B3F296" w14:textId="77777777" w:rsidR="003F109A" w:rsidRPr="00A025D2" w:rsidRDefault="003F109A" w:rsidP="00697CEF">
            <w:pPr>
              <w:spacing w:line="240" w:lineRule="exact"/>
              <w:ind w:left="-114"/>
              <w:jc w:val="center"/>
              <w:rPr>
                <w:rFonts w:eastAsia="細明體"/>
                <w:sz w:val="18"/>
                <w:szCs w:val="18"/>
              </w:rPr>
            </w:pPr>
            <w:r w:rsidRPr="00A025D2">
              <w:rPr>
                <w:rFonts w:eastAsia="細明體"/>
                <w:i/>
                <w:iCs/>
                <w:sz w:val="18"/>
                <w:szCs w:val="18"/>
              </w:rPr>
              <w:t>p</w:t>
            </w:r>
            <w:r w:rsidRPr="00A025D2">
              <w:rPr>
                <w:rFonts w:eastAsia="細明體" w:hAnsi="細明體" w:cs="細明體" w:hint="eastAsia"/>
                <w:sz w:val="18"/>
                <w:szCs w:val="18"/>
              </w:rPr>
              <w:t>值</w:t>
            </w:r>
          </w:p>
        </w:tc>
        <w:tc>
          <w:tcPr>
            <w:tcW w:w="992" w:type="dxa"/>
            <w:tcBorders>
              <w:bottom w:val="single" w:sz="4" w:space="0" w:color="auto"/>
            </w:tcBorders>
          </w:tcPr>
          <w:p w14:paraId="7C6E4AEA" w14:textId="77777777" w:rsidR="003F109A" w:rsidRPr="00A025D2" w:rsidRDefault="003F109A" w:rsidP="00697CEF">
            <w:pPr>
              <w:spacing w:line="240" w:lineRule="exact"/>
              <w:jc w:val="center"/>
              <w:rPr>
                <w:rFonts w:eastAsia="細明體"/>
                <w:sz w:val="18"/>
                <w:szCs w:val="18"/>
              </w:rPr>
            </w:pPr>
            <w:r w:rsidRPr="00A025D2">
              <w:rPr>
                <w:rFonts w:eastAsia="細明體"/>
                <w:i/>
                <w:iCs/>
                <w:sz w:val="18"/>
                <w:szCs w:val="18"/>
              </w:rPr>
              <w:t>Beta</w:t>
            </w:r>
            <w:r w:rsidRPr="00A025D2">
              <w:rPr>
                <w:rFonts w:eastAsia="細明體" w:hAnsi="細明體" w:cs="細明體" w:hint="eastAsia"/>
                <w:sz w:val="18"/>
                <w:szCs w:val="18"/>
              </w:rPr>
              <w:t>值</w:t>
            </w:r>
          </w:p>
        </w:tc>
        <w:tc>
          <w:tcPr>
            <w:tcW w:w="992" w:type="dxa"/>
            <w:tcBorders>
              <w:bottom w:val="single" w:sz="4" w:space="0" w:color="auto"/>
            </w:tcBorders>
          </w:tcPr>
          <w:p w14:paraId="2E3CFEE6" w14:textId="77777777" w:rsidR="003F109A" w:rsidRPr="00A025D2" w:rsidRDefault="003F109A" w:rsidP="00697CEF">
            <w:pPr>
              <w:spacing w:line="240" w:lineRule="exact"/>
              <w:jc w:val="center"/>
              <w:rPr>
                <w:rFonts w:eastAsia="細明體"/>
                <w:sz w:val="18"/>
                <w:szCs w:val="18"/>
              </w:rPr>
            </w:pPr>
            <w:r w:rsidRPr="00A025D2">
              <w:rPr>
                <w:rFonts w:eastAsia="細明體"/>
                <w:i/>
                <w:iCs/>
                <w:sz w:val="18"/>
                <w:szCs w:val="18"/>
              </w:rPr>
              <w:t>p</w:t>
            </w:r>
            <w:r w:rsidRPr="00A025D2">
              <w:rPr>
                <w:rFonts w:eastAsia="細明體" w:hAnsi="細明體" w:cs="細明體" w:hint="eastAsia"/>
                <w:sz w:val="18"/>
                <w:szCs w:val="18"/>
              </w:rPr>
              <w:t>值</w:t>
            </w:r>
          </w:p>
        </w:tc>
        <w:tc>
          <w:tcPr>
            <w:tcW w:w="283" w:type="dxa"/>
            <w:tcBorders>
              <w:bottom w:val="single" w:sz="4" w:space="0" w:color="auto"/>
            </w:tcBorders>
          </w:tcPr>
          <w:p w14:paraId="750B9C30" w14:textId="77777777" w:rsidR="003F109A" w:rsidRPr="00A025D2" w:rsidRDefault="003F109A" w:rsidP="00697CEF">
            <w:pPr>
              <w:spacing w:line="240" w:lineRule="exact"/>
              <w:ind w:right="-108"/>
              <w:jc w:val="center"/>
              <w:rPr>
                <w:rFonts w:eastAsia="細明體"/>
                <w:i/>
                <w:iCs/>
                <w:sz w:val="18"/>
                <w:szCs w:val="18"/>
              </w:rPr>
            </w:pPr>
          </w:p>
        </w:tc>
        <w:tc>
          <w:tcPr>
            <w:tcW w:w="709" w:type="dxa"/>
            <w:tcBorders>
              <w:bottom w:val="single" w:sz="4" w:space="0" w:color="auto"/>
            </w:tcBorders>
          </w:tcPr>
          <w:p w14:paraId="5973C716" w14:textId="77777777" w:rsidR="003F109A" w:rsidRPr="00A025D2" w:rsidRDefault="003F109A" w:rsidP="00697CEF">
            <w:pPr>
              <w:spacing w:line="240" w:lineRule="exact"/>
              <w:ind w:right="-108"/>
              <w:jc w:val="center"/>
              <w:rPr>
                <w:rFonts w:eastAsia="細明體"/>
                <w:sz w:val="18"/>
                <w:szCs w:val="18"/>
              </w:rPr>
            </w:pPr>
            <w:r w:rsidRPr="00A025D2">
              <w:rPr>
                <w:rFonts w:eastAsia="細明體"/>
                <w:i/>
                <w:iCs/>
                <w:sz w:val="18"/>
                <w:szCs w:val="18"/>
              </w:rPr>
              <w:t>Beta</w:t>
            </w:r>
            <w:r w:rsidRPr="00A025D2">
              <w:rPr>
                <w:rFonts w:eastAsia="細明體" w:hAnsi="細明體" w:cs="細明體" w:hint="eastAsia"/>
                <w:sz w:val="18"/>
                <w:szCs w:val="18"/>
              </w:rPr>
              <w:t>值</w:t>
            </w:r>
          </w:p>
        </w:tc>
        <w:tc>
          <w:tcPr>
            <w:tcW w:w="993" w:type="dxa"/>
            <w:tcBorders>
              <w:bottom w:val="single" w:sz="4" w:space="0" w:color="auto"/>
            </w:tcBorders>
          </w:tcPr>
          <w:p w14:paraId="49A97554" w14:textId="77777777" w:rsidR="003F109A" w:rsidRPr="00A025D2" w:rsidRDefault="003F109A" w:rsidP="00697CEF">
            <w:pPr>
              <w:spacing w:line="240" w:lineRule="exact"/>
              <w:jc w:val="center"/>
              <w:rPr>
                <w:rFonts w:eastAsia="細明體"/>
                <w:sz w:val="18"/>
                <w:szCs w:val="18"/>
              </w:rPr>
            </w:pPr>
            <w:r w:rsidRPr="00A025D2">
              <w:rPr>
                <w:rFonts w:eastAsia="細明體"/>
                <w:i/>
                <w:iCs/>
                <w:sz w:val="18"/>
                <w:szCs w:val="18"/>
              </w:rPr>
              <w:t>p</w:t>
            </w:r>
            <w:r w:rsidRPr="00A025D2">
              <w:rPr>
                <w:rFonts w:eastAsia="細明體" w:hAnsi="細明體" w:cs="細明體" w:hint="eastAsia"/>
                <w:sz w:val="18"/>
                <w:szCs w:val="18"/>
              </w:rPr>
              <w:t>值</w:t>
            </w:r>
          </w:p>
        </w:tc>
      </w:tr>
      <w:tr w:rsidR="003F109A" w:rsidRPr="00A025D2" w14:paraId="7066E2BB" w14:textId="77777777" w:rsidTr="00EA0D23">
        <w:tc>
          <w:tcPr>
            <w:tcW w:w="2269" w:type="dxa"/>
            <w:tcBorders>
              <w:top w:val="single" w:sz="4" w:space="0" w:color="auto"/>
            </w:tcBorders>
          </w:tcPr>
          <w:p w14:paraId="7497368D" w14:textId="77777777" w:rsidR="003F109A" w:rsidRPr="00A025D2" w:rsidRDefault="003F109A" w:rsidP="00697CEF">
            <w:pPr>
              <w:spacing w:line="240" w:lineRule="exact"/>
              <w:ind w:left="-90" w:right="-92"/>
              <w:rPr>
                <w:rFonts w:eastAsia="細明體"/>
                <w:b/>
                <w:bCs/>
                <w:sz w:val="18"/>
                <w:szCs w:val="18"/>
              </w:rPr>
            </w:pPr>
            <w:r w:rsidRPr="00A025D2">
              <w:rPr>
                <w:rFonts w:eastAsia="細明體" w:hAnsi="細明體" w:cs="細明體" w:hint="eastAsia"/>
                <w:b/>
                <w:bCs/>
                <w:sz w:val="18"/>
                <w:szCs w:val="18"/>
              </w:rPr>
              <w:t>基本社經屬性</w:t>
            </w:r>
          </w:p>
        </w:tc>
        <w:tc>
          <w:tcPr>
            <w:tcW w:w="815" w:type="dxa"/>
            <w:tcBorders>
              <w:top w:val="single" w:sz="4" w:space="0" w:color="auto"/>
            </w:tcBorders>
          </w:tcPr>
          <w:p w14:paraId="6814A3ED" w14:textId="77777777" w:rsidR="003F109A" w:rsidRPr="00A025D2" w:rsidRDefault="003F109A" w:rsidP="00697CEF">
            <w:pPr>
              <w:spacing w:line="240" w:lineRule="exact"/>
              <w:rPr>
                <w:rFonts w:eastAsia="細明體"/>
                <w:sz w:val="18"/>
                <w:szCs w:val="18"/>
              </w:rPr>
            </w:pPr>
          </w:p>
        </w:tc>
        <w:tc>
          <w:tcPr>
            <w:tcW w:w="850" w:type="dxa"/>
            <w:tcBorders>
              <w:top w:val="single" w:sz="4" w:space="0" w:color="auto"/>
            </w:tcBorders>
          </w:tcPr>
          <w:p w14:paraId="7AE199BB" w14:textId="77777777" w:rsidR="003F109A" w:rsidRPr="00A025D2" w:rsidRDefault="003F109A" w:rsidP="00697CEF">
            <w:pPr>
              <w:spacing w:line="240" w:lineRule="exact"/>
              <w:rPr>
                <w:rFonts w:eastAsia="細明體"/>
                <w:sz w:val="18"/>
                <w:szCs w:val="18"/>
              </w:rPr>
            </w:pPr>
          </w:p>
        </w:tc>
        <w:tc>
          <w:tcPr>
            <w:tcW w:w="992" w:type="dxa"/>
            <w:gridSpan w:val="2"/>
            <w:tcBorders>
              <w:top w:val="single" w:sz="4" w:space="0" w:color="auto"/>
            </w:tcBorders>
          </w:tcPr>
          <w:p w14:paraId="3BD38495" w14:textId="77777777" w:rsidR="003F109A" w:rsidRPr="00A025D2" w:rsidRDefault="003F109A" w:rsidP="00697CEF">
            <w:pPr>
              <w:spacing w:line="240" w:lineRule="exact"/>
              <w:rPr>
                <w:rFonts w:eastAsia="細明體"/>
                <w:sz w:val="18"/>
                <w:szCs w:val="18"/>
              </w:rPr>
            </w:pPr>
          </w:p>
        </w:tc>
        <w:tc>
          <w:tcPr>
            <w:tcW w:w="851" w:type="dxa"/>
            <w:gridSpan w:val="2"/>
            <w:tcBorders>
              <w:top w:val="single" w:sz="4" w:space="0" w:color="auto"/>
            </w:tcBorders>
          </w:tcPr>
          <w:p w14:paraId="3C922677" w14:textId="77777777" w:rsidR="003F109A" w:rsidRPr="00A025D2" w:rsidRDefault="003F109A" w:rsidP="00697CEF">
            <w:pPr>
              <w:spacing w:line="240" w:lineRule="exact"/>
              <w:rPr>
                <w:rFonts w:eastAsia="細明體"/>
                <w:sz w:val="18"/>
                <w:szCs w:val="18"/>
              </w:rPr>
            </w:pPr>
          </w:p>
        </w:tc>
        <w:tc>
          <w:tcPr>
            <w:tcW w:w="992" w:type="dxa"/>
            <w:tcBorders>
              <w:top w:val="single" w:sz="4" w:space="0" w:color="auto"/>
            </w:tcBorders>
          </w:tcPr>
          <w:p w14:paraId="4DDA7101" w14:textId="77777777" w:rsidR="003F109A" w:rsidRPr="00A025D2" w:rsidRDefault="003F109A" w:rsidP="00697CEF">
            <w:pPr>
              <w:spacing w:line="240" w:lineRule="exact"/>
              <w:rPr>
                <w:rFonts w:eastAsia="細明體"/>
                <w:sz w:val="18"/>
                <w:szCs w:val="18"/>
              </w:rPr>
            </w:pPr>
          </w:p>
        </w:tc>
        <w:tc>
          <w:tcPr>
            <w:tcW w:w="992" w:type="dxa"/>
            <w:tcBorders>
              <w:top w:val="single" w:sz="4" w:space="0" w:color="auto"/>
            </w:tcBorders>
          </w:tcPr>
          <w:p w14:paraId="502E2208" w14:textId="77777777" w:rsidR="003F109A" w:rsidRPr="00A025D2" w:rsidRDefault="003F109A" w:rsidP="00697CEF">
            <w:pPr>
              <w:spacing w:line="240" w:lineRule="exact"/>
              <w:rPr>
                <w:rFonts w:eastAsia="細明體"/>
                <w:sz w:val="18"/>
                <w:szCs w:val="18"/>
              </w:rPr>
            </w:pPr>
          </w:p>
        </w:tc>
        <w:tc>
          <w:tcPr>
            <w:tcW w:w="283" w:type="dxa"/>
            <w:tcBorders>
              <w:top w:val="single" w:sz="4" w:space="0" w:color="auto"/>
            </w:tcBorders>
          </w:tcPr>
          <w:p w14:paraId="14DC719D" w14:textId="77777777" w:rsidR="003F109A" w:rsidRPr="00A025D2" w:rsidRDefault="003F109A" w:rsidP="00697CEF">
            <w:pPr>
              <w:spacing w:line="240" w:lineRule="exact"/>
              <w:rPr>
                <w:rFonts w:eastAsia="細明體"/>
                <w:sz w:val="18"/>
                <w:szCs w:val="18"/>
              </w:rPr>
            </w:pPr>
          </w:p>
        </w:tc>
        <w:tc>
          <w:tcPr>
            <w:tcW w:w="709" w:type="dxa"/>
            <w:tcBorders>
              <w:top w:val="single" w:sz="4" w:space="0" w:color="auto"/>
            </w:tcBorders>
          </w:tcPr>
          <w:p w14:paraId="67FF4C4E" w14:textId="77777777" w:rsidR="003F109A" w:rsidRPr="00A025D2" w:rsidRDefault="003F109A" w:rsidP="00697CEF">
            <w:pPr>
              <w:spacing w:line="240" w:lineRule="exact"/>
              <w:rPr>
                <w:rFonts w:eastAsia="細明體"/>
                <w:sz w:val="18"/>
                <w:szCs w:val="18"/>
              </w:rPr>
            </w:pPr>
          </w:p>
        </w:tc>
        <w:tc>
          <w:tcPr>
            <w:tcW w:w="993" w:type="dxa"/>
            <w:tcBorders>
              <w:top w:val="single" w:sz="4" w:space="0" w:color="auto"/>
            </w:tcBorders>
          </w:tcPr>
          <w:p w14:paraId="481F35FC" w14:textId="77777777" w:rsidR="003F109A" w:rsidRPr="00A025D2" w:rsidRDefault="003F109A" w:rsidP="00697CEF">
            <w:pPr>
              <w:spacing w:line="240" w:lineRule="exact"/>
              <w:rPr>
                <w:rFonts w:eastAsia="細明體"/>
                <w:sz w:val="18"/>
                <w:szCs w:val="18"/>
              </w:rPr>
            </w:pPr>
          </w:p>
        </w:tc>
      </w:tr>
      <w:tr w:rsidR="003F109A" w:rsidRPr="00A025D2" w14:paraId="0FFD0D10" w14:textId="77777777" w:rsidTr="00EA0D23">
        <w:tc>
          <w:tcPr>
            <w:tcW w:w="2269" w:type="dxa"/>
          </w:tcPr>
          <w:p w14:paraId="36150623"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年齡</w:t>
            </w:r>
            <w:r w:rsidRPr="00A025D2">
              <w:rPr>
                <w:rFonts w:eastAsia="細明體"/>
                <w:sz w:val="18"/>
                <w:szCs w:val="18"/>
              </w:rPr>
              <w:t xml:space="preserve"> (30</w:t>
            </w:r>
            <w:r w:rsidRPr="00A025D2">
              <w:rPr>
                <w:rFonts w:eastAsia="細明體" w:hAnsi="細明體" w:cs="細明體" w:hint="eastAsia"/>
                <w:sz w:val="18"/>
                <w:szCs w:val="18"/>
              </w:rPr>
              <w:t>歲以下</w:t>
            </w:r>
            <w:r w:rsidRPr="00A025D2">
              <w:rPr>
                <w:rFonts w:eastAsia="細明體"/>
                <w:sz w:val="18"/>
                <w:szCs w:val="18"/>
              </w:rPr>
              <w:t>)</w:t>
            </w:r>
          </w:p>
        </w:tc>
        <w:tc>
          <w:tcPr>
            <w:tcW w:w="815" w:type="dxa"/>
          </w:tcPr>
          <w:p w14:paraId="5F993D43"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.962</w:t>
            </w:r>
          </w:p>
        </w:tc>
        <w:tc>
          <w:tcPr>
            <w:tcW w:w="850" w:type="dxa"/>
          </w:tcPr>
          <w:p w14:paraId="14D0174C"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.022</w:t>
            </w:r>
            <w:r w:rsidRPr="00A025D2">
              <w:rPr>
                <w:rFonts w:eastAsia="細明體"/>
                <w:sz w:val="18"/>
                <w:szCs w:val="18"/>
              </w:rPr>
              <w:t>*</w:t>
            </w:r>
          </w:p>
        </w:tc>
        <w:tc>
          <w:tcPr>
            <w:tcW w:w="992" w:type="dxa"/>
            <w:gridSpan w:val="2"/>
          </w:tcPr>
          <w:p w14:paraId="0E1A7DED" w14:textId="77777777" w:rsidR="003F109A" w:rsidRPr="00A025D2" w:rsidRDefault="003F109A" w:rsidP="00697CEF">
            <w:pPr>
              <w:spacing w:line="240" w:lineRule="exact"/>
              <w:rPr>
                <w:rFonts w:eastAsia="細明體"/>
                <w:sz w:val="18"/>
                <w:szCs w:val="18"/>
              </w:rPr>
            </w:pPr>
          </w:p>
        </w:tc>
        <w:tc>
          <w:tcPr>
            <w:tcW w:w="851" w:type="dxa"/>
            <w:gridSpan w:val="2"/>
          </w:tcPr>
          <w:p w14:paraId="295DB33B" w14:textId="77777777" w:rsidR="003F109A" w:rsidRPr="00A025D2" w:rsidRDefault="003F109A" w:rsidP="00697CEF">
            <w:pPr>
              <w:spacing w:line="240" w:lineRule="exact"/>
              <w:rPr>
                <w:rFonts w:eastAsia="細明體"/>
                <w:sz w:val="18"/>
                <w:szCs w:val="18"/>
              </w:rPr>
            </w:pPr>
          </w:p>
        </w:tc>
        <w:tc>
          <w:tcPr>
            <w:tcW w:w="992" w:type="dxa"/>
          </w:tcPr>
          <w:p w14:paraId="0AB1B8E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-1.143</w:t>
            </w:r>
          </w:p>
        </w:tc>
        <w:tc>
          <w:tcPr>
            <w:tcW w:w="992" w:type="dxa"/>
          </w:tcPr>
          <w:p w14:paraId="5F0E261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.000</w:t>
            </w:r>
            <w:r w:rsidRPr="00A025D2">
              <w:rPr>
                <w:rFonts w:eastAsia="細明體"/>
                <w:sz w:val="18"/>
                <w:szCs w:val="18"/>
              </w:rPr>
              <w:t>***</w:t>
            </w:r>
          </w:p>
        </w:tc>
        <w:tc>
          <w:tcPr>
            <w:tcW w:w="283" w:type="dxa"/>
          </w:tcPr>
          <w:p w14:paraId="3CD738F6" w14:textId="77777777" w:rsidR="003F109A" w:rsidRPr="00A025D2" w:rsidRDefault="003F109A" w:rsidP="00697CEF">
            <w:pPr>
              <w:spacing w:line="240" w:lineRule="exact"/>
              <w:rPr>
                <w:rFonts w:eastAsia="細明體"/>
                <w:sz w:val="18"/>
                <w:szCs w:val="18"/>
              </w:rPr>
            </w:pPr>
          </w:p>
        </w:tc>
        <w:tc>
          <w:tcPr>
            <w:tcW w:w="709" w:type="dxa"/>
          </w:tcPr>
          <w:p w14:paraId="27B10697" w14:textId="77777777" w:rsidR="003F109A" w:rsidRPr="00A025D2" w:rsidRDefault="003F109A" w:rsidP="00697CEF">
            <w:pPr>
              <w:spacing w:line="240" w:lineRule="exact"/>
              <w:rPr>
                <w:rFonts w:eastAsia="細明體"/>
                <w:sz w:val="18"/>
                <w:szCs w:val="18"/>
              </w:rPr>
            </w:pPr>
          </w:p>
        </w:tc>
        <w:tc>
          <w:tcPr>
            <w:tcW w:w="993" w:type="dxa"/>
          </w:tcPr>
          <w:p w14:paraId="4D56A4CC" w14:textId="77777777" w:rsidR="003F109A" w:rsidRPr="00A025D2" w:rsidRDefault="003F109A" w:rsidP="00697CEF">
            <w:pPr>
              <w:spacing w:line="240" w:lineRule="exact"/>
              <w:rPr>
                <w:rFonts w:eastAsia="細明體"/>
                <w:sz w:val="18"/>
                <w:szCs w:val="18"/>
              </w:rPr>
            </w:pPr>
          </w:p>
        </w:tc>
      </w:tr>
      <w:tr w:rsidR="003F109A" w:rsidRPr="00A025D2" w14:paraId="6704D4C6" w14:textId="77777777" w:rsidTr="00EA0D23">
        <w:tc>
          <w:tcPr>
            <w:tcW w:w="2269" w:type="dxa"/>
          </w:tcPr>
          <w:p w14:paraId="79EAE850"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學歷</w:t>
            </w:r>
            <w:r w:rsidRPr="00A025D2">
              <w:rPr>
                <w:rFonts w:eastAsia="細明體"/>
                <w:sz w:val="18"/>
                <w:szCs w:val="18"/>
              </w:rPr>
              <w:t xml:space="preserve"> (</w:t>
            </w:r>
            <w:r w:rsidRPr="00A025D2">
              <w:rPr>
                <w:rFonts w:eastAsia="細明體" w:hAnsi="細明體" w:cs="細明體" w:hint="eastAsia"/>
                <w:sz w:val="18"/>
                <w:szCs w:val="18"/>
              </w:rPr>
              <w:t>大學或以上</w:t>
            </w:r>
            <w:r w:rsidRPr="00A025D2">
              <w:rPr>
                <w:rFonts w:eastAsia="細明體"/>
                <w:sz w:val="18"/>
                <w:szCs w:val="18"/>
              </w:rPr>
              <w:t>)</w:t>
            </w:r>
          </w:p>
        </w:tc>
        <w:tc>
          <w:tcPr>
            <w:tcW w:w="815" w:type="dxa"/>
          </w:tcPr>
          <w:p w14:paraId="43DF4C88" w14:textId="77777777" w:rsidR="003F109A" w:rsidRPr="00A025D2" w:rsidRDefault="003F109A" w:rsidP="00697CEF">
            <w:pPr>
              <w:spacing w:line="240" w:lineRule="exact"/>
              <w:rPr>
                <w:rFonts w:eastAsia="細明體"/>
                <w:sz w:val="18"/>
                <w:szCs w:val="18"/>
              </w:rPr>
            </w:pPr>
          </w:p>
        </w:tc>
        <w:tc>
          <w:tcPr>
            <w:tcW w:w="850" w:type="dxa"/>
          </w:tcPr>
          <w:p w14:paraId="6887E6D4" w14:textId="77777777" w:rsidR="003F109A" w:rsidRPr="00A025D2" w:rsidRDefault="003F109A" w:rsidP="00697CEF">
            <w:pPr>
              <w:spacing w:line="240" w:lineRule="exact"/>
              <w:rPr>
                <w:rFonts w:eastAsia="細明體"/>
                <w:sz w:val="18"/>
                <w:szCs w:val="18"/>
              </w:rPr>
            </w:pPr>
          </w:p>
        </w:tc>
        <w:tc>
          <w:tcPr>
            <w:tcW w:w="992" w:type="dxa"/>
            <w:gridSpan w:val="2"/>
          </w:tcPr>
          <w:p w14:paraId="40AF42A9" w14:textId="77777777" w:rsidR="003F109A" w:rsidRPr="00A025D2" w:rsidRDefault="003F109A" w:rsidP="00697CEF">
            <w:pPr>
              <w:spacing w:line="240" w:lineRule="exact"/>
              <w:rPr>
                <w:rFonts w:eastAsia="細明體"/>
                <w:sz w:val="18"/>
                <w:szCs w:val="18"/>
              </w:rPr>
            </w:pPr>
          </w:p>
        </w:tc>
        <w:tc>
          <w:tcPr>
            <w:tcW w:w="851" w:type="dxa"/>
            <w:gridSpan w:val="2"/>
          </w:tcPr>
          <w:p w14:paraId="1E9D1999" w14:textId="77777777" w:rsidR="003F109A" w:rsidRPr="00A025D2" w:rsidRDefault="003F109A" w:rsidP="00697CEF">
            <w:pPr>
              <w:spacing w:line="240" w:lineRule="exact"/>
              <w:rPr>
                <w:rFonts w:eastAsia="細明體"/>
                <w:sz w:val="18"/>
                <w:szCs w:val="18"/>
              </w:rPr>
            </w:pPr>
          </w:p>
        </w:tc>
        <w:tc>
          <w:tcPr>
            <w:tcW w:w="992" w:type="dxa"/>
          </w:tcPr>
          <w:p w14:paraId="0BEBD20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70E45EE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0418DADF" w14:textId="77777777" w:rsidR="003F109A" w:rsidRPr="00A025D2" w:rsidRDefault="003F109A" w:rsidP="00697CEF">
            <w:pPr>
              <w:spacing w:line="240" w:lineRule="exact"/>
              <w:rPr>
                <w:rFonts w:eastAsia="細明體"/>
                <w:sz w:val="18"/>
                <w:szCs w:val="18"/>
              </w:rPr>
            </w:pPr>
          </w:p>
        </w:tc>
        <w:tc>
          <w:tcPr>
            <w:tcW w:w="709" w:type="dxa"/>
          </w:tcPr>
          <w:p w14:paraId="48915DAD" w14:textId="77777777" w:rsidR="003F109A" w:rsidRPr="00A025D2" w:rsidRDefault="003F109A" w:rsidP="00697CEF">
            <w:pPr>
              <w:spacing w:line="240" w:lineRule="exact"/>
              <w:rPr>
                <w:rFonts w:eastAsia="細明體"/>
                <w:sz w:val="18"/>
                <w:szCs w:val="18"/>
              </w:rPr>
            </w:pPr>
          </w:p>
        </w:tc>
        <w:tc>
          <w:tcPr>
            <w:tcW w:w="993" w:type="dxa"/>
          </w:tcPr>
          <w:p w14:paraId="0BC38653" w14:textId="77777777" w:rsidR="003F109A" w:rsidRPr="00A025D2" w:rsidRDefault="003F109A" w:rsidP="00697CEF">
            <w:pPr>
              <w:spacing w:line="240" w:lineRule="exact"/>
              <w:rPr>
                <w:rFonts w:eastAsia="細明體"/>
                <w:sz w:val="18"/>
                <w:szCs w:val="18"/>
              </w:rPr>
            </w:pPr>
          </w:p>
        </w:tc>
      </w:tr>
      <w:tr w:rsidR="003F109A" w:rsidRPr="00A025D2" w14:paraId="2721F3F3" w14:textId="77777777" w:rsidTr="00EA0D23">
        <w:tc>
          <w:tcPr>
            <w:tcW w:w="2269" w:type="dxa"/>
          </w:tcPr>
          <w:p w14:paraId="3F6399BB" w14:textId="77777777" w:rsidR="003F109A" w:rsidRPr="00A025D2" w:rsidRDefault="003F109A" w:rsidP="00EA0D23">
            <w:pPr>
              <w:spacing w:line="240" w:lineRule="exact"/>
              <w:ind w:left="-214" w:right="-178" w:firstLine="124"/>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職業</w:t>
            </w:r>
            <w:r w:rsidRPr="00A025D2">
              <w:rPr>
                <w:rFonts w:eastAsia="細明體"/>
                <w:sz w:val="18"/>
                <w:szCs w:val="18"/>
              </w:rPr>
              <w:t xml:space="preserve"> (</w:t>
            </w:r>
            <w:r w:rsidRPr="00A025D2">
              <w:rPr>
                <w:rFonts w:eastAsia="細明體" w:hAnsi="細明體" w:cs="細明體" w:hint="eastAsia"/>
                <w:sz w:val="18"/>
                <w:szCs w:val="18"/>
              </w:rPr>
              <w:t>軍公教與其他</w:t>
            </w:r>
            <w:r w:rsidRPr="00A025D2">
              <w:rPr>
                <w:rFonts w:eastAsia="細明體"/>
                <w:sz w:val="18"/>
                <w:szCs w:val="18"/>
              </w:rPr>
              <w:t>)</w:t>
            </w:r>
          </w:p>
        </w:tc>
        <w:tc>
          <w:tcPr>
            <w:tcW w:w="815" w:type="dxa"/>
          </w:tcPr>
          <w:p w14:paraId="6B0D60B1" w14:textId="77777777" w:rsidR="003F109A" w:rsidRPr="00A025D2" w:rsidRDefault="003F109A" w:rsidP="00697CEF">
            <w:pPr>
              <w:spacing w:line="240" w:lineRule="exact"/>
              <w:rPr>
                <w:rFonts w:eastAsia="細明體"/>
                <w:sz w:val="18"/>
                <w:szCs w:val="18"/>
              </w:rPr>
            </w:pPr>
          </w:p>
        </w:tc>
        <w:tc>
          <w:tcPr>
            <w:tcW w:w="850" w:type="dxa"/>
          </w:tcPr>
          <w:p w14:paraId="7B434442" w14:textId="77777777" w:rsidR="003F109A" w:rsidRPr="00A025D2" w:rsidRDefault="003F109A" w:rsidP="00697CEF">
            <w:pPr>
              <w:spacing w:line="240" w:lineRule="exact"/>
              <w:rPr>
                <w:rFonts w:eastAsia="細明體"/>
                <w:sz w:val="18"/>
                <w:szCs w:val="18"/>
              </w:rPr>
            </w:pPr>
          </w:p>
        </w:tc>
        <w:tc>
          <w:tcPr>
            <w:tcW w:w="992" w:type="dxa"/>
            <w:gridSpan w:val="2"/>
          </w:tcPr>
          <w:p w14:paraId="5E9E8FC9" w14:textId="77777777" w:rsidR="003F109A" w:rsidRPr="00A025D2" w:rsidRDefault="003F109A" w:rsidP="00697CEF">
            <w:pPr>
              <w:spacing w:line="240" w:lineRule="exact"/>
              <w:rPr>
                <w:rFonts w:eastAsia="細明體"/>
                <w:sz w:val="18"/>
                <w:szCs w:val="18"/>
              </w:rPr>
            </w:pPr>
          </w:p>
        </w:tc>
        <w:tc>
          <w:tcPr>
            <w:tcW w:w="851" w:type="dxa"/>
            <w:gridSpan w:val="2"/>
          </w:tcPr>
          <w:p w14:paraId="03FEFCF2" w14:textId="77777777" w:rsidR="003F109A" w:rsidRPr="00A025D2" w:rsidRDefault="003F109A" w:rsidP="00697CEF">
            <w:pPr>
              <w:spacing w:line="240" w:lineRule="exact"/>
              <w:rPr>
                <w:rFonts w:eastAsia="細明體"/>
                <w:sz w:val="18"/>
                <w:szCs w:val="18"/>
              </w:rPr>
            </w:pPr>
          </w:p>
        </w:tc>
        <w:tc>
          <w:tcPr>
            <w:tcW w:w="992" w:type="dxa"/>
          </w:tcPr>
          <w:p w14:paraId="683A8B1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28F777AE"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38B72521" w14:textId="77777777" w:rsidR="003F109A" w:rsidRPr="00A025D2" w:rsidRDefault="003F109A" w:rsidP="00697CEF">
            <w:pPr>
              <w:spacing w:line="240" w:lineRule="exact"/>
              <w:rPr>
                <w:rFonts w:eastAsia="細明體"/>
                <w:sz w:val="18"/>
                <w:szCs w:val="18"/>
              </w:rPr>
            </w:pPr>
          </w:p>
        </w:tc>
        <w:tc>
          <w:tcPr>
            <w:tcW w:w="709" w:type="dxa"/>
          </w:tcPr>
          <w:p w14:paraId="65183170" w14:textId="77777777" w:rsidR="003F109A" w:rsidRPr="00A025D2" w:rsidRDefault="003F109A" w:rsidP="00697CEF">
            <w:pPr>
              <w:spacing w:line="240" w:lineRule="exact"/>
              <w:rPr>
                <w:rFonts w:eastAsia="細明體"/>
                <w:sz w:val="18"/>
                <w:szCs w:val="18"/>
              </w:rPr>
            </w:pPr>
          </w:p>
        </w:tc>
        <w:tc>
          <w:tcPr>
            <w:tcW w:w="993" w:type="dxa"/>
          </w:tcPr>
          <w:p w14:paraId="6C2D7658" w14:textId="77777777" w:rsidR="003F109A" w:rsidRPr="00A025D2" w:rsidRDefault="003F109A" w:rsidP="00697CEF">
            <w:pPr>
              <w:spacing w:line="240" w:lineRule="exact"/>
              <w:rPr>
                <w:rFonts w:eastAsia="細明體"/>
                <w:sz w:val="18"/>
                <w:szCs w:val="18"/>
              </w:rPr>
            </w:pPr>
          </w:p>
        </w:tc>
      </w:tr>
      <w:tr w:rsidR="003F109A" w:rsidRPr="00A025D2" w14:paraId="20700FAD" w14:textId="77777777" w:rsidTr="00EA0D23">
        <w:tc>
          <w:tcPr>
            <w:tcW w:w="2269" w:type="dxa"/>
          </w:tcPr>
          <w:p w14:paraId="5C986CFE"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婚姻</w:t>
            </w:r>
            <w:r w:rsidRPr="00A025D2">
              <w:rPr>
                <w:rFonts w:eastAsia="細明體"/>
                <w:sz w:val="18"/>
                <w:szCs w:val="18"/>
              </w:rPr>
              <w:t xml:space="preserve"> (</w:t>
            </w:r>
            <w:r w:rsidRPr="00A025D2">
              <w:rPr>
                <w:rFonts w:eastAsia="細明體" w:hAnsi="細明體" w:cs="細明體" w:hint="eastAsia"/>
                <w:sz w:val="18"/>
                <w:szCs w:val="18"/>
              </w:rPr>
              <w:t>已婚</w:t>
            </w:r>
            <w:r w:rsidRPr="00A025D2">
              <w:rPr>
                <w:rFonts w:eastAsia="細明體"/>
                <w:sz w:val="18"/>
                <w:szCs w:val="18"/>
              </w:rPr>
              <w:t>)</w:t>
            </w:r>
          </w:p>
        </w:tc>
        <w:tc>
          <w:tcPr>
            <w:tcW w:w="815" w:type="dxa"/>
          </w:tcPr>
          <w:p w14:paraId="5E9A438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.895</w:t>
            </w:r>
          </w:p>
        </w:tc>
        <w:tc>
          <w:tcPr>
            <w:tcW w:w="850" w:type="dxa"/>
          </w:tcPr>
          <w:p w14:paraId="5F1EA56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.035</w:t>
            </w:r>
            <w:r w:rsidRPr="00A025D2">
              <w:rPr>
                <w:rFonts w:eastAsia="細明體"/>
                <w:sz w:val="18"/>
                <w:szCs w:val="18"/>
              </w:rPr>
              <w:t>*</w:t>
            </w:r>
          </w:p>
        </w:tc>
        <w:tc>
          <w:tcPr>
            <w:tcW w:w="992" w:type="dxa"/>
            <w:gridSpan w:val="2"/>
          </w:tcPr>
          <w:p w14:paraId="35BB71AD"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-.730</w:t>
            </w:r>
          </w:p>
        </w:tc>
        <w:tc>
          <w:tcPr>
            <w:tcW w:w="851" w:type="dxa"/>
            <w:gridSpan w:val="2"/>
          </w:tcPr>
          <w:p w14:paraId="7304C1DA"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.019</w:t>
            </w:r>
            <w:r w:rsidRPr="00A025D2">
              <w:rPr>
                <w:rFonts w:eastAsia="細明體"/>
                <w:sz w:val="18"/>
                <w:szCs w:val="18"/>
              </w:rPr>
              <w:t>*</w:t>
            </w:r>
          </w:p>
        </w:tc>
        <w:tc>
          <w:tcPr>
            <w:tcW w:w="992" w:type="dxa"/>
          </w:tcPr>
          <w:p w14:paraId="188DB764"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0FC1401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03C44DC9" w14:textId="77777777" w:rsidR="003F109A" w:rsidRPr="00A025D2" w:rsidRDefault="003F109A" w:rsidP="00697CEF">
            <w:pPr>
              <w:spacing w:line="240" w:lineRule="exact"/>
              <w:rPr>
                <w:rFonts w:eastAsia="細明體"/>
                <w:sz w:val="18"/>
                <w:szCs w:val="18"/>
              </w:rPr>
            </w:pPr>
          </w:p>
        </w:tc>
        <w:tc>
          <w:tcPr>
            <w:tcW w:w="709" w:type="dxa"/>
          </w:tcPr>
          <w:p w14:paraId="1CE8B791" w14:textId="77777777" w:rsidR="003F109A" w:rsidRPr="00A025D2" w:rsidRDefault="003F109A" w:rsidP="00697CEF">
            <w:pPr>
              <w:spacing w:line="240" w:lineRule="exact"/>
              <w:rPr>
                <w:rFonts w:eastAsia="細明體"/>
                <w:sz w:val="18"/>
                <w:szCs w:val="18"/>
              </w:rPr>
            </w:pPr>
          </w:p>
        </w:tc>
        <w:tc>
          <w:tcPr>
            <w:tcW w:w="993" w:type="dxa"/>
          </w:tcPr>
          <w:p w14:paraId="26D6FB36" w14:textId="77777777" w:rsidR="003F109A" w:rsidRPr="00A025D2" w:rsidRDefault="003F109A" w:rsidP="00697CEF">
            <w:pPr>
              <w:spacing w:line="240" w:lineRule="exact"/>
              <w:rPr>
                <w:rFonts w:eastAsia="細明體"/>
                <w:sz w:val="18"/>
                <w:szCs w:val="18"/>
              </w:rPr>
            </w:pPr>
          </w:p>
        </w:tc>
      </w:tr>
      <w:tr w:rsidR="003F109A" w:rsidRPr="00A025D2" w14:paraId="68A07C58" w14:textId="77777777" w:rsidTr="00EA0D23">
        <w:tc>
          <w:tcPr>
            <w:tcW w:w="2269" w:type="dxa"/>
          </w:tcPr>
          <w:p w14:paraId="06161726"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居住地</w:t>
            </w:r>
            <w:r w:rsidRPr="00A025D2">
              <w:rPr>
                <w:rFonts w:eastAsia="細明體"/>
                <w:sz w:val="18"/>
                <w:szCs w:val="18"/>
              </w:rPr>
              <w:t xml:space="preserve"> (</w:t>
            </w:r>
            <w:r w:rsidRPr="00A025D2">
              <w:rPr>
                <w:rFonts w:eastAsia="細明體" w:hAnsi="細明體" w:cs="細明體" w:hint="eastAsia"/>
                <w:sz w:val="18"/>
                <w:szCs w:val="18"/>
              </w:rPr>
              <w:t>大都會地區</w:t>
            </w:r>
            <w:r w:rsidRPr="00A025D2">
              <w:rPr>
                <w:rFonts w:eastAsia="細明體"/>
                <w:sz w:val="18"/>
                <w:szCs w:val="18"/>
              </w:rPr>
              <w:t>)</w:t>
            </w:r>
          </w:p>
        </w:tc>
        <w:tc>
          <w:tcPr>
            <w:tcW w:w="815" w:type="dxa"/>
          </w:tcPr>
          <w:p w14:paraId="1882C23B" w14:textId="77777777" w:rsidR="003F109A" w:rsidRPr="00A025D2" w:rsidRDefault="003F109A" w:rsidP="00697CEF">
            <w:pPr>
              <w:spacing w:line="240" w:lineRule="exact"/>
              <w:ind w:left="-120" w:firstLine="120"/>
              <w:rPr>
                <w:rFonts w:eastAsia="細明體"/>
                <w:sz w:val="18"/>
                <w:szCs w:val="18"/>
              </w:rPr>
            </w:pPr>
          </w:p>
        </w:tc>
        <w:tc>
          <w:tcPr>
            <w:tcW w:w="850" w:type="dxa"/>
          </w:tcPr>
          <w:p w14:paraId="6B621877" w14:textId="77777777" w:rsidR="003F109A" w:rsidRPr="00A025D2" w:rsidRDefault="003F109A" w:rsidP="00697CEF">
            <w:pPr>
              <w:spacing w:line="240" w:lineRule="exact"/>
              <w:rPr>
                <w:rFonts w:eastAsia="細明體"/>
                <w:sz w:val="18"/>
                <w:szCs w:val="18"/>
              </w:rPr>
            </w:pPr>
          </w:p>
        </w:tc>
        <w:tc>
          <w:tcPr>
            <w:tcW w:w="992" w:type="dxa"/>
            <w:gridSpan w:val="2"/>
          </w:tcPr>
          <w:p w14:paraId="2D516E9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280B625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57C900F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55360D1E"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15A22380" w14:textId="77777777" w:rsidR="003F109A" w:rsidRPr="00A025D2" w:rsidRDefault="003F109A" w:rsidP="00697CEF">
            <w:pPr>
              <w:spacing w:line="240" w:lineRule="exact"/>
              <w:rPr>
                <w:rFonts w:eastAsia="細明體"/>
                <w:sz w:val="18"/>
                <w:szCs w:val="18"/>
              </w:rPr>
            </w:pPr>
          </w:p>
        </w:tc>
        <w:tc>
          <w:tcPr>
            <w:tcW w:w="709" w:type="dxa"/>
          </w:tcPr>
          <w:p w14:paraId="083892AF" w14:textId="77777777" w:rsidR="003F109A" w:rsidRPr="00A025D2" w:rsidRDefault="003F109A" w:rsidP="00697CEF">
            <w:pPr>
              <w:spacing w:line="240" w:lineRule="exact"/>
              <w:rPr>
                <w:rFonts w:eastAsia="細明體"/>
                <w:sz w:val="18"/>
                <w:szCs w:val="18"/>
              </w:rPr>
            </w:pPr>
          </w:p>
        </w:tc>
        <w:tc>
          <w:tcPr>
            <w:tcW w:w="993" w:type="dxa"/>
          </w:tcPr>
          <w:p w14:paraId="7D600B5A" w14:textId="77777777" w:rsidR="003F109A" w:rsidRPr="00A025D2" w:rsidRDefault="003F109A" w:rsidP="00697CEF">
            <w:pPr>
              <w:spacing w:line="240" w:lineRule="exact"/>
              <w:rPr>
                <w:rFonts w:eastAsia="細明體"/>
                <w:sz w:val="18"/>
                <w:szCs w:val="18"/>
              </w:rPr>
            </w:pPr>
          </w:p>
        </w:tc>
      </w:tr>
      <w:tr w:rsidR="003F109A" w:rsidRPr="00A025D2" w14:paraId="57CA2530" w14:textId="77777777" w:rsidTr="00EA0D23">
        <w:trPr>
          <w:trHeight w:val="118"/>
        </w:trPr>
        <w:tc>
          <w:tcPr>
            <w:tcW w:w="2269" w:type="dxa"/>
          </w:tcPr>
          <w:p w14:paraId="6FCF3786"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藝術素養</w:t>
            </w:r>
            <w:r w:rsidRPr="00A025D2">
              <w:rPr>
                <w:rFonts w:eastAsia="細明體"/>
                <w:sz w:val="18"/>
                <w:szCs w:val="18"/>
              </w:rPr>
              <w:t xml:space="preserve"> (</w:t>
            </w:r>
            <w:r w:rsidRPr="00A025D2">
              <w:rPr>
                <w:rFonts w:eastAsia="細明體" w:hAnsi="細明體" w:cs="細明體" w:hint="eastAsia"/>
                <w:sz w:val="18"/>
                <w:szCs w:val="18"/>
              </w:rPr>
              <w:t>是</w:t>
            </w:r>
            <w:r w:rsidRPr="00A025D2">
              <w:rPr>
                <w:rFonts w:eastAsia="細明體"/>
                <w:sz w:val="18"/>
                <w:szCs w:val="18"/>
              </w:rPr>
              <w:t>)</w:t>
            </w:r>
          </w:p>
        </w:tc>
        <w:tc>
          <w:tcPr>
            <w:tcW w:w="815" w:type="dxa"/>
          </w:tcPr>
          <w:p w14:paraId="7B91FDAC" w14:textId="77777777" w:rsidR="003F109A" w:rsidRPr="00A025D2" w:rsidRDefault="003F109A" w:rsidP="00697CEF">
            <w:pPr>
              <w:spacing w:line="240" w:lineRule="exact"/>
              <w:rPr>
                <w:rFonts w:eastAsia="細明體"/>
                <w:sz w:val="18"/>
                <w:szCs w:val="18"/>
              </w:rPr>
            </w:pPr>
          </w:p>
        </w:tc>
        <w:tc>
          <w:tcPr>
            <w:tcW w:w="850" w:type="dxa"/>
          </w:tcPr>
          <w:p w14:paraId="2ABDA234" w14:textId="77777777" w:rsidR="003F109A" w:rsidRPr="00A025D2" w:rsidRDefault="003F109A" w:rsidP="00697CEF">
            <w:pPr>
              <w:spacing w:line="240" w:lineRule="exact"/>
              <w:rPr>
                <w:rFonts w:eastAsia="細明體"/>
                <w:sz w:val="18"/>
                <w:szCs w:val="18"/>
              </w:rPr>
            </w:pPr>
          </w:p>
        </w:tc>
        <w:tc>
          <w:tcPr>
            <w:tcW w:w="992" w:type="dxa"/>
            <w:gridSpan w:val="2"/>
          </w:tcPr>
          <w:p w14:paraId="48045BF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6A48D99C"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07D12F6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7F156F2A"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7456A726" w14:textId="77777777" w:rsidR="003F109A" w:rsidRPr="00A025D2" w:rsidRDefault="003F109A" w:rsidP="00697CEF">
            <w:pPr>
              <w:spacing w:line="240" w:lineRule="exact"/>
              <w:rPr>
                <w:rFonts w:eastAsia="細明體"/>
                <w:sz w:val="18"/>
                <w:szCs w:val="18"/>
              </w:rPr>
            </w:pPr>
          </w:p>
        </w:tc>
        <w:tc>
          <w:tcPr>
            <w:tcW w:w="709" w:type="dxa"/>
          </w:tcPr>
          <w:p w14:paraId="3B57579D" w14:textId="77777777" w:rsidR="003F109A" w:rsidRPr="00A025D2" w:rsidRDefault="003F109A" w:rsidP="00697CEF">
            <w:pPr>
              <w:spacing w:line="240" w:lineRule="exact"/>
              <w:rPr>
                <w:rFonts w:eastAsia="細明體"/>
                <w:sz w:val="18"/>
                <w:szCs w:val="18"/>
              </w:rPr>
            </w:pPr>
          </w:p>
        </w:tc>
        <w:tc>
          <w:tcPr>
            <w:tcW w:w="993" w:type="dxa"/>
          </w:tcPr>
          <w:p w14:paraId="20C8F0C9" w14:textId="77777777" w:rsidR="003F109A" w:rsidRPr="00A025D2" w:rsidRDefault="003F109A" w:rsidP="00697CEF">
            <w:pPr>
              <w:spacing w:line="240" w:lineRule="exact"/>
              <w:rPr>
                <w:rFonts w:eastAsia="細明體"/>
                <w:sz w:val="18"/>
                <w:szCs w:val="18"/>
              </w:rPr>
            </w:pPr>
          </w:p>
        </w:tc>
      </w:tr>
      <w:tr w:rsidR="003F109A" w:rsidRPr="00A025D2" w14:paraId="5D184E4B" w14:textId="77777777" w:rsidTr="00EA0D23">
        <w:trPr>
          <w:trHeight w:val="84"/>
        </w:trPr>
        <w:tc>
          <w:tcPr>
            <w:tcW w:w="2269" w:type="dxa"/>
          </w:tcPr>
          <w:p w14:paraId="010177EF"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家庭收入</w:t>
            </w:r>
            <w:r w:rsidRPr="00A025D2">
              <w:rPr>
                <w:rFonts w:eastAsia="細明體"/>
                <w:sz w:val="18"/>
                <w:szCs w:val="18"/>
              </w:rPr>
              <w:t xml:space="preserve"> (</w:t>
            </w:r>
            <w:r w:rsidRPr="00A025D2">
              <w:rPr>
                <w:rFonts w:eastAsia="細明體" w:hAnsi="細明體" w:cs="細明體" w:hint="eastAsia"/>
                <w:sz w:val="18"/>
                <w:szCs w:val="18"/>
              </w:rPr>
              <w:t>月平均</w:t>
            </w:r>
            <w:r w:rsidRPr="00A025D2">
              <w:rPr>
                <w:rFonts w:eastAsia="細明體"/>
                <w:sz w:val="18"/>
                <w:szCs w:val="18"/>
              </w:rPr>
              <w:t>)</w:t>
            </w:r>
          </w:p>
        </w:tc>
        <w:tc>
          <w:tcPr>
            <w:tcW w:w="815" w:type="dxa"/>
          </w:tcPr>
          <w:p w14:paraId="3062C8F8" w14:textId="77777777" w:rsidR="003F109A" w:rsidRPr="00A025D2" w:rsidRDefault="003F109A" w:rsidP="00697CEF">
            <w:pPr>
              <w:spacing w:line="240" w:lineRule="exact"/>
              <w:rPr>
                <w:rFonts w:eastAsia="細明體"/>
                <w:sz w:val="18"/>
                <w:szCs w:val="18"/>
              </w:rPr>
            </w:pPr>
          </w:p>
        </w:tc>
        <w:tc>
          <w:tcPr>
            <w:tcW w:w="850" w:type="dxa"/>
          </w:tcPr>
          <w:p w14:paraId="58C48DF6" w14:textId="77777777" w:rsidR="003F109A" w:rsidRPr="00A025D2" w:rsidRDefault="003F109A" w:rsidP="00697CEF">
            <w:pPr>
              <w:spacing w:line="240" w:lineRule="exact"/>
              <w:rPr>
                <w:rFonts w:eastAsia="細明體"/>
                <w:sz w:val="18"/>
                <w:szCs w:val="18"/>
              </w:rPr>
            </w:pPr>
          </w:p>
        </w:tc>
        <w:tc>
          <w:tcPr>
            <w:tcW w:w="992" w:type="dxa"/>
            <w:gridSpan w:val="2"/>
          </w:tcPr>
          <w:p w14:paraId="078700B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6133C65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1A4E0C7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3F40346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1D2715BB" w14:textId="77777777" w:rsidR="003F109A" w:rsidRPr="00A025D2" w:rsidRDefault="003F109A" w:rsidP="00697CEF">
            <w:pPr>
              <w:spacing w:line="240" w:lineRule="exact"/>
              <w:rPr>
                <w:rFonts w:eastAsia="細明體"/>
                <w:color w:val="000000"/>
                <w:kern w:val="0"/>
                <w:sz w:val="18"/>
                <w:szCs w:val="18"/>
              </w:rPr>
            </w:pPr>
          </w:p>
        </w:tc>
        <w:tc>
          <w:tcPr>
            <w:tcW w:w="709" w:type="dxa"/>
          </w:tcPr>
          <w:p w14:paraId="7F797741" w14:textId="77777777" w:rsidR="003F109A" w:rsidRPr="00A025D2" w:rsidRDefault="003F109A" w:rsidP="00697CEF">
            <w:pPr>
              <w:spacing w:line="240" w:lineRule="exact"/>
              <w:rPr>
                <w:rFonts w:eastAsia="細明體"/>
                <w:sz w:val="18"/>
                <w:szCs w:val="18"/>
              </w:rPr>
            </w:pPr>
            <w:r w:rsidRPr="00A025D2">
              <w:rPr>
                <w:rFonts w:eastAsia="細明體"/>
                <w:color w:val="000000"/>
                <w:kern w:val="0"/>
                <w:sz w:val="18"/>
                <w:szCs w:val="18"/>
              </w:rPr>
              <w:t xml:space="preserve"> .190</w:t>
            </w:r>
          </w:p>
        </w:tc>
        <w:tc>
          <w:tcPr>
            <w:tcW w:w="993" w:type="dxa"/>
          </w:tcPr>
          <w:p w14:paraId="71E0EE06"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.000***</w:t>
            </w:r>
          </w:p>
        </w:tc>
      </w:tr>
      <w:tr w:rsidR="003F109A" w:rsidRPr="00A025D2" w14:paraId="767A6391" w14:textId="77777777" w:rsidTr="00EA0D23">
        <w:tc>
          <w:tcPr>
            <w:tcW w:w="2269" w:type="dxa"/>
          </w:tcPr>
          <w:p w14:paraId="088085AA"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休閒活動花費</w:t>
            </w:r>
            <w:r w:rsidRPr="00A025D2">
              <w:rPr>
                <w:rFonts w:eastAsia="細明體"/>
                <w:sz w:val="18"/>
                <w:szCs w:val="18"/>
              </w:rPr>
              <w:t xml:space="preserve"> (</w:t>
            </w:r>
            <w:r w:rsidRPr="00A025D2">
              <w:rPr>
                <w:rFonts w:eastAsia="細明體" w:hAnsi="細明體" w:cs="細明體" w:hint="eastAsia"/>
                <w:sz w:val="18"/>
                <w:szCs w:val="18"/>
              </w:rPr>
              <w:t>月平均</w:t>
            </w:r>
            <w:r w:rsidRPr="00A025D2">
              <w:rPr>
                <w:rFonts w:eastAsia="細明體"/>
                <w:sz w:val="18"/>
                <w:szCs w:val="18"/>
              </w:rPr>
              <w:t xml:space="preserve">) </w:t>
            </w:r>
          </w:p>
        </w:tc>
        <w:tc>
          <w:tcPr>
            <w:tcW w:w="815" w:type="dxa"/>
          </w:tcPr>
          <w:p w14:paraId="45948C3F" w14:textId="77777777" w:rsidR="003F109A" w:rsidRPr="00A025D2" w:rsidRDefault="003F109A" w:rsidP="00697CEF">
            <w:pPr>
              <w:spacing w:line="240" w:lineRule="exact"/>
              <w:rPr>
                <w:rFonts w:eastAsia="細明體"/>
                <w:sz w:val="18"/>
                <w:szCs w:val="18"/>
              </w:rPr>
            </w:pPr>
          </w:p>
        </w:tc>
        <w:tc>
          <w:tcPr>
            <w:tcW w:w="850" w:type="dxa"/>
          </w:tcPr>
          <w:p w14:paraId="6ED51D48" w14:textId="77777777" w:rsidR="003F109A" w:rsidRPr="00A025D2" w:rsidRDefault="003F109A" w:rsidP="00697CEF">
            <w:pPr>
              <w:spacing w:line="240" w:lineRule="exact"/>
              <w:rPr>
                <w:rFonts w:eastAsia="細明體"/>
                <w:sz w:val="18"/>
                <w:szCs w:val="18"/>
              </w:rPr>
            </w:pPr>
          </w:p>
        </w:tc>
        <w:tc>
          <w:tcPr>
            <w:tcW w:w="992" w:type="dxa"/>
            <w:gridSpan w:val="2"/>
          </w:tcPr>
          <w:p w14:paraId="00D14F8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78E528B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0A56D3B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4003CD98"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6CF32512" w14:textId="77777777" w:rsidR="003F109A" w:rsidRPr="00A025D2" w:rsidRDefault="003F109A" w:rsidP="00697CEF">
            <w:pPr>
              <w:spacing w:line="240" w:lineRule="exact"/>
              <w:rPr>
                <w:rFonts w:eastAsia="細明體"/>
                <w:color w:val="000000"/>
                <w:kern w:val="0"/>
                <w:sz w:val="18"/>
                <w:szCs w:val="18"/>
              </w:rPr>
            </w:pPr>
          </w:p>
        </w:tc>
        <w:tc>
          <w:tcPr>
            <w:tcW w:w="709" w:type="dxa"/>
          </w:tcPr>
          <w:p w14:paraId="46E2101C" w14:textId="77777777" w:rsidR="003F109A" w:rsidRPr="00A025D2" w:rsidRDefault="003F109A" w:rsidP="00697CEF">
            <w:pPr>
              <w:spacing w:line="240" w:lineRule="exact"/>
              <w:rPr>
                <w:rFonts w:eastAsia="細明體"/>
                <w:sz w:val="18"/>
                <w:szCs w:val="18"/>
              </w:rPr>
            </w:pPr>
            <w:r w:rsidRPr="00A025D2">
              <w:rPr>
                <w:rFonts w:eastAsia="細明體"/>
                <w:color w:val="000000"/>
                <w:kern w:val="0"/>
                <w:sz w:val="18"/>
                <w:szCs w:val="18"/>
              </w:rPr>
              <w:t xml:space="preserve"> .156</w:t>
            </w:r>
          </w:p>
        </w:tc>
        <w:tc>
          <w:tcPr>
            <w:tcW w:w="993" w:type="dxa"/>
          </w:tcPr>
          <w:p w14:paraId="6990E3A7"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.002**</w:t>
            </w:r>
          </w:p>
        </w:tc>
      </w:tr>
      <w:tr w:rsidR="003F109A" w:rsidRPr="00A025D2" w14:paraId="44690710" w14:textId="77777777" w:rsidTr="00EA0D23">
        <w:tc>
          <w:tcPr>
            <w:tcW w:w="2269" w:type="dxa"/>
          </w:tcPr>
          <w:p w14:paraId="504AB314" w14:textId="77777777" w:rsidR="003F109A" w:rsidRPr="00A025D2" w:rsidRDefault="003F109A" w:rsidP="00697CEF">
            <w:pPr>
              <w:spacing w:line="240" w:lineRule="exact"/>
              <w:ind w:left="-90" w:right="-92"/>
              <w:rPr>
                <w:rFonts w:eastAsia="細明體"/>
                <w:b/>
                <w:bCs/>
                <w:sz w:val="18"/>
                <w:szCs w:val="18"/>
              </w:rPr>
            </w:pPr>
            <w:r w:rsidRPr="00A025D2">
              <w:rPr>
                <w:rFonts w:eastAsia="細明體" w:hAnsi="細明體" w:cs="細明體" w:hint="eastAsia"/>
                <w:b/>
                <w:bCs/>
                <w:sz w:val="18"/>
                <w:szCs w:val="18"/>
              </w:rPr>
              <w:t>旅遊特性</w:t>
            </w:r>
          </w:p>
        </w:tc>
        <w:tc>
          <w:tcPr>
            <w:tcW w:w="815" w:type="dxa"/>
          </w:tcPr>
          <w:p w14:paraId="5CC4D46A" w14:textId="77777777" w:rsidR="003F109A" w:rsidRPr="00A025D2" w:rsidRDefault="003F109A" w:rsidP="00697CEF">
            <w:pPr>
              <w:spacing w:line="240" w:lineRule="exact"/>
              <w:rPr>
                <w:rFonts w:eastAsia="細明體"/>
                <w:sz w:val="18"/>
                <w:szCs w:val="18"/>
              </w:rPr>
            </w:pPr>
          </w:p>
        </w:tc>
        <w:tc>
          <w:tcPr>
            <w:tcW w:w="850" w:type="dxa"/>
          </w:tcPr>
          <w:p w14:paraId="0615D1A9" w14:textId="77777777" w:rsidR="003F109A" w:rsidRPr="00A025D2" w:rsidRDefault="003F109A" w:rsidP="00697CEF">
            <w:pPr>
              <w:spacing w:line="240" w:lineRule="exact"/>
              <w:rPr>
                <w:rFonts w:eastAsia="細明體"/>
                <w:sz w:val="18"/>
                <w:szCs w:val="18"/>
              </w:rPr>
            </w:pPr>
          </w:p>
        </w:tc>
        <w:tc>
          <w:tcPr>
            <w:tcW w:w="992" w:type="dxa"/>
            <w:gridSpan w:val="2"/>
          </w:tcPr>
          <w:p w14:paraId="0E18EA2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6CDAD47E"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2216E42E"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633C7CA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2287A2A9" w14:textId="77777777" w:rsidR="003F109A" w:rsidRPr="00A025D2" w:rsidRDefault="003F109A" w:rsidP="00697CEF">
            <w:pPr>
              <w:spacing w:line="240" w:lineRule="exact"/>
              <w:rPr>
                <w:rFonts w:eastAsia="細明體"/>
                <w:sz w:val="18"/>
                <w:szCs w:val="18"/>
              </w:rPr>
            </w:pPr>
          </w:p>
        </w:tc>
        <w:tc>
          <w:tcPr>
            <w:tcW w:w="709" w:type="dxa"/>
          </w:tcPr>
          <w:p w14:paraId="4877EE82" w14:textId="77777777" w:rsidR="003F109A" w:rsidRPr="00A025D2" w:rsidRDefault="003F109A" w:rsidP="00697CEF">
            <w:pPr>
              <w:spacing w:line="240" w:lineRule="exact"/>
              <w:rPr>
                <w:rFonts w:eastAsia="細明體"/>
                <w:sz w:val="18"/>
                <w:szCs w:val="18"/>
              </w:rPr>
            </w:pPr>
          </w:p>
        </w:tc>
        <w:tc>
          <w:tcPr>
            <w:tcW w:w="993" w:type="dxa"/>
          </w:tcPr>
          <w:p w14:paraId="3C05C526" w14:textId="77777777" w:rsidR="003F109A" w:rsidRPr="00A025D2" w:rsidRDefault="003F109A" w:rsidP="00697CEF">
            <w:pPr>
              <w:spacing w:line="240" w:lineRule="exact"/>
              <w:rPr>
                <w:rFonts w:eastAsia="細明體"/>
                <w:sz w:val="18"/>
                <w:szCs w:val="18"/>
              </w:rPr>
            </w:pPr>
          </w:p>
        </w:tc>
      </w:tr>
      <w:tr w:rsidR="003F109A" w:rsidRPr="00A025D2" w14:paraId="488D2AFB" w14:textId="77777777" w:rsidTr="00EA0D23">
        <w:tc>
          <w:tcPr>
            <w:tcW w:w="2269" w:type="dxa"/>
          </w:tcPr>
          <w:p w14:paraId="0C40DCDD"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資訊管道</w:t>
            </w:r>
            <w:r w:rsidRPr="00A025D2">
              <w:rPr>
                <w:rFonts w:eastAsia="細明體"/>
                <w:sz w:val="18"/>
                <w:szCs w:val="18"/>
              </w:rPr>
              <w:t xml:space="preserve"> (</w:t>
            </w:r>
            <w:r w:rsidRPr="00A025D2">
              <w:rPr>
                <w:rFonts w:eastAsia="細明體" w:hAnsi="細明體" w:cs="細明體" w:hint="eastAsia"/>
                <w:sz w:val="18"/>
                <w:szCs w:val="18"/>
              </w:rPr>
              <w:t>網路搜尋</w:t>
            </w:r>
            <w:r w:rsidRPr="00A025D2">
              <w:rPr>
                <w:rFonts w:eastAsia="細明體"/>
                <w:sz w:val="18"/>
                <w:szCs w:val="18"/>
              </w:rPr>
              <w:t>)</w:t>
            </w:r>
          </w:p>
        </w:tc>
        <w:tc>
          <w:tcPr>
            <w:tcW w:w="815" w:type="dxa"/>
          </w:tcPr>
          <w:p w14:paraId="2F65BAEA" w14:textId="77777777" w:rsidR="003F109A" w:rsidRPr="00A025D2" w:rsidRDefault="003F109A" w:rsidP="00697CEF">
            <w:pPr>
              <w:spacing w:line="240" w:lineRule="exact"/>
              <w:rPr>
                <w:rFonts w:eastAsia="細明體"/>
                <w:sz w:val="18"/>
                <w:szCs w:val="18"/>
              </w:rPr>
            </w:pPr>
          </w:p>
        </w:tc>
        <w:tc>
          <w:tcPr>
            <w:tcW w:w="850" w:type="dxa"/>
          </w:tcPr>
          <w:p w14:paraId="6CC0786C" w14:textId="77777777" w:rsidR="003F109A" w:rsidRPr="00A025D2" w:rsidRDefault="003F109A" w:rsidP="00697CEF">
            <w:pPr>
              <w:spacing w:line="240" w:lineRule="exact"/>
              <w:rPr>
                <w:rFonts w:eastAsia="細明體"/>
                <w:sz w:val="18"/>
                <w:szCs w:val="18"/>
              </w:rPr>
            </w:pPr>
          </w:p>
        </w:tc>
        <w:tc>
          <w:tcPr>
            <w:tcW w:w="992" w:type="dxa"/>
            <w:gridSpan w:val="2"/>
          </w:tcPr>
          <w:p w14:paraId="2ED8CA23"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4DCF60C7"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27C097B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228A51F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2F77CAA0" w14:textId="77777777" w:rsidR="003F109A" w:rsidRPr="00A025D2" w:rsidRDefault="003F109A" w:rsidP="00697CEF">
            <w:pPr>
              <w:spacing w:line="240" w:lineRule="exact"/>
              <w:rPr>
                <w:rFonts w:eastAsia="細明體"/>
                <w:sz w:val="18"/>
                <w:szCs w:val="18"/>
              </w:rPr>
            </w:pPr>
          </w:p>
        </w:tc>
        <w:tc>
          <w:tcPr>
            <w:tcW w:w="709" w:type="dxa"/>
          </w:tcPr>
          <w:p w14:paraId="21A517B2" w14:textId="77777777" w:rsidR="003F109A" w:rsidRPr="00A025D2" w:rsidRDefault="003F109A" w:rsidP="00697CEF">
            <w:pPr>
              <w:spacing w:line="240" w:lineRule="exact"/>
              <w:rPr>
                <w:rFonts w:eastAsia="細明體"/>
                <w:sz w:val="18"/>
                <w:szCs w:val="18"/>
              </w:rPr>
            </w:pPr>
          </w:p>
        </w:tc>
        <w:tc>
          <w:tcPr>
            <w:tcW w:w="993" w:type="dxa"/>
          </w:tcPr>
          <w:p w14:paraId="558ACAA6" w14:textId="77777777" w:rsidR="003F109A" w:rsidRPr="00A025D2" w:rsidRDefault="003F109A" w:rsidP="00697CEF">
            <w:pPr>
              <w:spacing w:line="240" w:lineRule="exact"/>
              <w:rPr>
                <w:rFonts w:eastAsia="細明體"/>
                <w:sz w:val="18"/>
                <w:szCs w:val="18"/>
              </w:rPr>
            </w:pPr>
          </w:p>
        </w:tc>
      </w:tr>
      <w:tr w:rsidR="003F109A" w:rsidRPr="00A025D2" w14:paraId="5780D284" w14:textId="77777777" w:rsidTr="00EA0D23">
        <w:tc>
          <w:tcPr>
            <w:tcW w:w="2269" w:type="dxa"/>
          </w:tcPr>
          <w:p w14:paraId="6AB6AF81"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遊伴性質</w:t>
            </w:r>
            <w:r w:rsidRPr="00A025D2">
              <w:rPr>
                <w:rFonts w:eastAsia="細明體"/>
                <w:sz w:val="18"/>
                <w:szCs w:val="18"/>
              </w:rPr>
              <w:t xml:space="preserve"> (</w:t>
            </w:r>
            <w:r w:rsidRPr="00A025D2">
              <w:rPr>
                <w:rFonts w:eastAsia="細明體" w:hAnsi="細明體" w:cs="細明體" w:hint="eastAsia"/>
                <w:sz w:val="18"/>
                <w:szCs w:val="18"/>
              </w:rPr>
              <w:t>情侶或新婚</w:t>
            </w:r>
            <w:r w:rsidRPr="00A025D2">
              <w:rPr>
                <w:rFonts w:eastAsia="細明體"/>
                <w:sz w:val="18"/>
                <w:szCs w:val="18"/>
              </w:rPr>
              <w:t>)</w:t>
            </w:r>
          </w:p>
        </w:tc>
        <w:tc>
          <w:tcPr>
            <w:tcW w:w="815" w:type="dxa"/>
          </w:tcPr>
          <w:p w14:paraId="7D77DD46" w14:textId="77777777" w:rsidR="003F109A" w:rsidRPr="00A025D2" w:rsidRDefault="003F109A" w:rsidP="00697CEF">
            <w:pPr>
              <w:spacing w:line="240" w:lineRule="exact"/>
              <w:rPr>
                <w:rFonts w:eastAsia="細明體"/>
                <w:sz w:val="18"/>
                <w:szCs w:val="18"/>
              </w:rPr>
            </w:pPr>
          </w:p>
        </w:tc>
        <w:tc>
          <w:tcPr>
            <w:tcW w:w="850" w:type="dxa"/>
          </w:tcPr>
          <w:p w14:paraId="7A70B878" w14:textId="77777777" w:rsidR="003F109A" w:rsidRPr="00A025D2" w:rsidRDefault="003F109A" w:rsidP="00697CEF">
            <w:pPr>
              <w:spacing w:line="240" w:lineRule="exact"/>
              <w:rPr>
                <w:rFonts w:eastAsia="細明體"/>
                <w:sz w:val="18"/>
                <w:szCs w:val="18"/>
              </w:rPr>
            </w:pPr>
          </w:p>
        </w:tc>
        <w:tc>
          <w:tcPr>
            <w:tcW w:w="992" w:type="dxa"/>
            <w:gridSpan w:val="2"/>
          </w:tcPr>
          <w:p w14:paraId="5161BF1D"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.796</w:t>
            </w:r>
          </w:p>
        </w:tc>
        <w:tc>
          <w:tcPr>
            <w:tcW w:w="851" w:type="dxa"/>
            <w:gridSpan w:val="2"/>
          </w:tcPr>
          <w:p w14:paraId="2DEDAE8D"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.002</w:t>
            </w:r>
            <w:r w:rsidRPr="00A025D2">
              <w:rPr>
                <w:rFonts w:eastAsia="細明體"/>
                <w:sz w:val="18"/>
                <w:szCs w:val="18"/>
              </w:rPr>
              <w:t>*</w:t>
            </w:r>
            <w:r w:rsidRPr="00A025D2">
              <w:rPr>
                <w:rFonts w:eastAsia="細明體"/>
                <w:kern w:val="0"/>
                <w:sz w:val="18"/>
                <w:szCs w:val="18"/>
              </w:rPr>
              <w:t>*</w:t>
            </w:r>
          </w:p>
        </w:tc>
        <w:tc>
          <w:tcPr>
            <w:tcW w:w="992" w:type="dxa"/>
          </w:tcPr>
          <w:p w14:paraId="124E2A19"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5BB1B083"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4ACD6A9B" w14:textId="77777777" w:rsidR="003F109A" w:rsidRPr="00A025D2" w:rsidRDefault="003F109A" w:rsidP="00697CEF">
            <w:pPr>
              <w:spacing w:line="240" w:lineRule="exact"/>
              <w:rPr>
                <w:rFonts w:eastAsia="細明體"/>
                <w:sz w:val="18"/>
                <w:szCs w:val="18"/>
              </w:rPr>
            </w:pPr>
          </w:p>
        </w:tc>
        <w:tc>
          <w:tcPr>
            <w:tcW w:w="709" w:type="dxa"/>
          </w:tcPr>
          <w:p w14:paraId="457F8E0E" w14:textId="77777777" w:rsidR="003F109A" w:rsidRPr="00A025D2" w:rsidRDefault="003F109A" w:rsidP="00697CEF">
            <w:pPr>
              <w:spacing w:line="240" w:lineRule="exact"/>
              <w:rPr>
                <w:rFonts w:eastAsia="細明體"/>
                <w:sz w:val="18"/>
                <w:szCs w:val="18"/>
              </w:rPr>
            </w:pPr>
          </w:p>
        </w:tc>
        <w:tc>
          <w:tcPr>
            <w:tcW w:w="993" w:type="dxa"/>
          </w:tcPr>
          <w:p w14:paraId="49798F72" w14:textId="77777777" w:rsidR="003F109A" w:rsidRPr="00A025D2" w:rsidRDefault="003F109A" w:rsidP="00697CEF">
            <w:pPr>
              <w:spacing w:line="240" w:lineRule="exact"/>
              <w:rPr>
                <w:rFonts w:eastAsia="細明體"/>
                <w:sz w:val="18"/>
                <w:szCs w:val="18"/>
              </w:rPr>
            </w:pPr>
          </w:p>
        </w:tc>
      </w:tr>
      <w:tr w:rsidR="003F109A" w:rsidRPr="00A025D2" w14:paraId="37D3EC7D" w14:textId="77777777" w:rsidTr="00EA0D23">
        <w:tc>
          <w:tcPr>
            <w:tcW w:w="2269" w:type="dxa"/>
          </w:tcPr>
          <w:p w14:paraId="04190473"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交通工具</w:t>
            </w:r>
            <w:r w:rsidRPr="00A025D2">
              <w:rPr>
                <w:rFonts w:eastAsia="細明體"/>
                <w:sz w:val="18"/>
                <w:szCs w:val="18"/>
              </w:rPr>
              <w:t xml:space="preserve"> (</w:t>
            </w:r>
            <w:r w:rsidRPr="00A025D2">
              <w:rPr>
                <w:rFonts w:eastAsia="細明體" w:hAnsi="細明體" w:cs="細明體" w:hint="eastAsia"/>
                <w:sz w:val="18"/>
                <w:szCs w:val="18"/>
              </w:rPr>
              <w:t>自用汽車</w:t>
            </w:r>
            <w:r w:rsidRPr="00A025D2">
              <w:rPr>
                <w:rFonts w:eastAsia="細明體"/>
                <w:sz w:val="18"/>
                <w:szCs w:val="18"/>
              </w:rPr>
              <w:t>)</w:t>
            </w:r>
          </w:p>
        </w:tc>
        <w:tc>
          <w:tcPr>
            <w:tcW w:w="815" w:type="dxa"/>
          </w:tcPr>
          <w:p w14:paraId="4ECC51DF" w14:textId="77777777" w:rsidR="003F109A" w:rsidRPr="00A025D2" w:rsidRDefault="003F109A" w:rsidP="00697CEF">
            <w:pPr>
              <w:spacing w:line="240" w:lineRule="exact"/>
              <w:rPr>
                <w:rFonts w:eastAsia="細明體"/>
                <w:sz w:val="18"/>
                <w:szCs w:val="18"/>
              </w:rPr>
            </w:pPr>
          </w:p>
        </w:tc>
        <w:tc>
          <w:tcPr>
            <w:tcW w:w="850" w:type="dxa"/>
          </w:tcPr>
          <w:p w14:paraId="0F6DA44B" w14:textId="77777777" w:rsidR="003F109A" w:rsidRPr="00A025D2" w:rsidRDefault="003F109A" w:rsidP="00697CEF">
            <w:pPr>
              <w:spacing w:line="240" w:lineRule="exact"/>
              <w:rPr>
                <w:rFonts w:eastAsia="細明體"/>
                <w:sz w:val="18"/>
                <w:szCs w:val="18"/>
              </w:rPr>
            </w:pPr>
          </w:p>
        </w:tc>
        <w:tc>
          <w:tcPr>
            <w:tcW w:w="992" w:type="dxa"/>
            <w:gridSpan w:val="2"/>
          </w:tcPr>
          <w:p w14:paraId="7C44814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6B2044D3"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4FFD5028"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43F8F1F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406745A1" w14:textId="77777777" w:rsidR="003F109A" w:rsidRPr="00A025D2" w:rsidRDefault="003F109A" w:rsidP="00697CEF">
            <w:pPr>
              <w:spacing w:line="240" w:lineRule="exact"/>
              <w:rPr>
                <w:rFonts w:eastAsia="細明體"/>
                <w:color w:val="000000"/>
                <w:kern w:val="0"/>
                <w:sz w:val="18"/>
                <w:szCs w:val="18"/>
              </w:rPr>
            </w:pPr>
          </w:p>
        </w:tc>
        <w:tc>
          <w:tcPr>
            <w:tcW w:w="709" w:type="dxa"/>
          </w:tcPr>
          <w:p w14:paraId="54E71478" w14:textId="77777777" w:rsidR="003F109A" w:rsidRPr="00A025D2" w:rsidRDefault="003F109A" w:rsidP="00697CEF">
            <w:pPr>
              <w:spacing w:line="240" w:lineRule="exact"/>
              <w:rPr>
                <w:rFonts w:eastAsia="細明體"/>
                <w:sz w:val="18"/>
                <w:szCs w:val="18"/>
              </w:rPr>
            </w:pPr>
            <w:r w:rsidRPr="00A025D2">
              <w:rPr>
                <w:rFonts w:eastAsia="細明體"/>
                <w:color w:val="000000"/>
                <w:kern w:val="0"/>
                <w:sz w:val="18"/>
                <w:szCs w:val="18"/>
              </w:rPr>
              <w:t xml:space="preserve"> .165</w:t>
            </w:r>
          </w:p>
        </w:tc>
        <w:tc>
          <w:tcPr>
            <w:tcW w:w="993" w:type="dxa"/>
          </w:tcPr>
          <w:p w14:paraId="40091769"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.001***</w:t>
            </w:r>
          </w:p>
        </w:tc>
      </w:tr>
      <w:tr w:rsidR="003F109A" w:rsidRPr="00A025D2" w14:paraId="3C21CBF7" w14:textId="77777777" w:rsidTr="00EA0D23">
        <w:tc>
          <w:tcPr>
            <w:tcW w:w="2269" w:type="dxa"/>
          </w:tcPr>
          <w:p w14:paraId="58244CFA" w14:textId="77777777" w:rsidR="003F109A" w:rsidRPr="00A025D2" w:rsidRDefault="003F109A" w:rsidP="00697CEF">
            <w:pPr>
              <w:spacing w:line="240" w:lineRule="exact"/>
              <w:ind w:left="-90" w:right="-92"/>
              <w:rPr>
                <w:rFonts w:eastAsia="細明體"/>
                <w:b/>
                <w:bCs/>
                <w:sz w:val="18"/>
                <w:szCs w:val="18"/>
              </w:rPr>
            </w:pPr>
            <w:r w:rsidRPr="00A025D2">
              <w:rPr>
                <w:rFonts w:eastAsia="細明體" w:hAnsi="細明體" w:cs="細明體" w:hint="eastAsia"/>
                <w:b/>
                <w:bCs/>
                <w:sz w:val="18"/>
                <w:szCs w:val="18"/>
              </w:rPr>
              <w:t>享樂性屬性偏好</w:t>
            </w:r>
          </w:p>
        </w:tc>
        <w:tc>
          <w:tcPr>
            <w:tcW w:w="815" w:type="dxa"/>
          </w:tcPr>
          <w:p w14:paraId="03A9FD4C" w14:textId="77777777" w:rsidR="003F109A" w:rsidRPr="00A025D2" w:rsidRDefault="003F109A" w:rsidP="00697CEF">
            <w:pPr>
              <w:spacing w:line="240" w:lineRule="exact"/>
              <w:rPr>
                <w:rFonts w:eastAsia="細明體"/>
                <w:sz w:val="18"/>
                <w:szCs w:val="18"/>
              </w:rPr>
            </w:pPr>
          </w:p>
        </w:tc>
        <w:tc>
          <w:tcPr>
            <w:tcW w:w="850" w:type="dxa"/>
          </w:tcPr>
          <w:p w14:paraId="2B67045C" w14:textId="77777777" w:rsidR="003F109A" w:rsidRPr="00A025D2" w:rsidRDefault="003F109A" w:rsidP="00697CEF">
            <w:pPr>
              <w:spacing w:line="240" w:lineRule="exact"/>
              <w:rPr>
                <w:rFonts w:eastAsia="細明體"/>
                <w:sz w:val="18"/>
                <w:szCs w:val="18"/>
              </w:rPr>
            </w:pPr>
          </w:p>
        </w:tc>
        <w:tc>
          <w:tcPr>
            <w:tcW w:w="992" w:type="dxa"/>
            <w:gridSpan w:val="2"/>
          </w:tcPr>
          <w:p w14:paraId="2A1EF64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00DB6FE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7D61479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18042EB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73802293" w14:textId="77777777" w:rsidR="003F109A" w:rsidRPr="00A025D2" w:rsidRDefault="003F109A" w:rsidP="00697CEF">
            <w:pPr>
              <w:spacing w:line="240" w:lineRule="exact"/>
              <w:rPr>
                <w:rFonts w:eastAsia="細明體"/>
                <w:sz w:val="18"/>
                <w:szCs w:val="18"/>
              </w:rPr>
            </w:pPr>
          </w:p>
        </w:tc>
        <w:tc>
          <w:tcPr>
            <w:tcW w:w="709" w:type="dxa"/>
          </w:tcPr>
          <w:p w14:paraId="15BB5F49" w14:textId="77777777" w:rsidR="003F109A" w:rsidRPr="00A025D2" w:rsidRDefault="003F109A" w:rsidP="00697CEF">
            <w:pPr>
              <w:spacing w:line="240" w:lineRule="exact"/>
              <w:rPr>
                <w:rFonts w:eastAsia="細明體"/>
                <w:sz w:val="18"/>
                <w:szCs w:val="18"/>
              </w:rPr>
            </w:pPr>
          </w:p>
        </w:tc>
        <w:tc>
          <w:tcPr>
            <w:tcW w:w="993" w:type="dxa"/>
          </w:tcPr>
          <w:p w14:paraId="50432CFD" w14:textId="77777777" w:rsidR="003F109A" w:rsidRPr="00A025D2" w:rsidRDefault="003F109A" w:rsidP="00697CEF">
            <w:pPr>
              <w:spacing w:line="240" w:lineRule="exact"/>
              <w:rPr>
                <w:rFonts w:eastAsia="細明體"/>
                <w:sz w:val="18"/>
                <w:szCs w:val="18"/>
              </w:rPr>
            </w:pPr>
          </w:p>
        </w:tc>
      </w:tr>
      <w:tr w:rsidR="003F109A" w:rsidRPr="00A025D2" w14:paraId="5BDED542" w14:textId="77777777" w:rsidTr="00EA0D23">
        <w:tc>
          <w:tcPr>
            <w:tcW w:w="2269" w:type="dxa"/>
          </w:tcPr>
          <w:p w14:paraId="779A8557"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空間氛圍與風景</w:t>
            </w:r>
          </w:p>
        </w:tc>
        <w:tc>
          <w:tcPr>
            <w:tcW w:w="815" w:type="dxa"/>
          </w:tcPr>
          <w:p w14:paraId="7DFA46CC" w14:textId="77777777" w:rsidR="003F109A" w:rsidRPr="00A025D2" w:rsidRDefault="003F109A" w:rsidP="00697CEF">
            <w:pPr>
              <w:spacing w:line="240" w:lineRule="exact"/>
              <w:rPr>
                <w:rFonts w:eastAsia="細明體"/>
                <w:sz w:val="18"/>
                <w:szCs w:val="18"/>
              </w:rPr>
            </w:pPr>
          </w:p>
        </w:tc>
        <w:tc>
          <w:tcPr>
            <w:tcW w:w="850" w:type="dxa"/>
          </w:tcPr>
          <w:p w14:paraId="057B0B68" w14:textId="77777777" w:rsidR="003F109A" w:rsidRPr="00A025D2" w:rsidRDefault="003F109A" w:rsidP="00697CEF">
            <w:pPr>
              <w:spacing w:line="240" w:lineRule="exact"/>
              <w:rPr>
                <w:rFonts w:eastAsia="細明體"/>
                <w:sz w:val="18"/>
                <w:szCs w:val="18"/>
              </w:rPr>
            </w:pPr>
          </w:p>
        </w:tc>
        <w:tc>
          <w:tcPr>
            <w:tcW w:w="992" w:type="dxa"/>
            <w:gridSpan w:val="2"/>
          </w:tcPr>
          <w:p w14:paraId="5C713BA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.429</w:t>
            </w:r>
          </w:p>
        </w:tc>
        <w:tc>
          <w:tcPr>
            <w:tcW w:w="851" w:type="dxa"/>
            <w:gridSpan w:val="2"/>
          </w:tcPr>
          <w:p w14:paraId="7F0AF35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.016</w:t>
            </w:r>
            <w:r w:rsidRPr="00A025D2">
              <w:rPr>
                <w:rFonts w:eastAsia="細明體"/>
                <w:sz w:val="18"/>
                <w:szCs w:val="18"/>
              </w:rPr>
              <w:t>*</w:t>
            </w:r>
          </w:p>
        </w:tc>
        <w:tc>
          <w:tcPr>
            <w:tcW w:w="992" w:type="dxa"/>
          </w:tcPr>
          <w:p w14:paraId="6227851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.567</w:t>
            </w:r>
          </w:p>
        </w:tc>
        <w:tc>
          <w:tcPr>
            <w:tcW w:w="992" w:type="dxa"/>
          </w:tcPr>
          <w:p w14:paraId="212892E7"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.006</w:t>
            </w:r>
            <w:r w:rsidRPr="00A025D2">
              <w:rPr>
                <w:rFonts w:eastAsia="細明體"/>
                <w:sz w:val="18"/>
                <w:szCs w:val="18"/>
              </w:rPr>
              <w:t>**</w:t>
            </w:r>
          </w:p>
        </w:tc>
        <w:tc>
          <w:tcPr>
            <w:tcW w:w="283" w:type="dxa"/>
          </w:tcPr>
          <w:p w14:paraId="2C986476" w14:textId="77777777" w:rsidR="003F109A" w:rsidRPr="00A025D2" w:rsidRDefault="003F109A" w:rsidP="00697CEF">
            <w:pPr>
              <w:spacing w:line="240" w:lineRule="exact"/>
              <w:rPr>
                <w:rFonts w:eastAsia="細明體"/>
                <w:color w:val="000000"/>
                <w:kern w:val="0"/>
                <w:sz w:val="18"/>
                <w:szCs w:val="18"/>
              </w:rPr>
            </w:pPr>
          </w:p>
        </w:tc>
        <w:tc>
          <w:tcPr>
            <w:tcW w:w="709" w:type="dxa"/>
          </w:tcPr>
          <w:p w14:paraId="6D52D3B6" w14:textId="77777777" w:rsidR="003F109A" w:rsidRPr="00A025D2" w:rsidRDefault="003F109A" w:rsidP="00697CEF">
            <w:pPr>
              <w:spacing w:line="240" w:lineRule="exact"/>
              <w:rPr>
                <w:rFonts w:eastAsia="細明體"/>
                <w:sz w:val="18"/>
                <w:szCs w:val="18"/>
              </w:rPr>
            </w:pPr>
            <w:r w:rsidRPr="00A025D2">
              <w:rPr>
                <w:rFonts w:eastAsia="細明體"/>
                <w:color w:val="000000"/>
                <w:kern w:val="0"/>
                <w:sz w:val="18"/>
                <w:szCs w:val="18"/>
              </w:rPr>
              <w:t xml:space="preserve"> .148</w:t>
            </w:r>
          </w:p>
        </w:tc>
        <w:tc>
          <w:tcPr>
            <w:tcW w:w="993" w:type="dxa"/>
          </w:tcPr>
          <w:p w14:paraId="1D90ECF3"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.002**</w:t>
            </w:r>
          </w:p>
        </w:tc>
      </w:tr>
      <w:tr w:rsidR="003F109A" w:rsidRPr="00A025D2" w14:paraId="30FC8345" w14:textId="77777777" w:rsidTr="00EA0D23">
        <w:tc>
          <w:tcPr>
            <w:tcW w:w="2269" w:type="dxa"/>
          </w:tcPr>
          <w:p w14:paraId="0EA81A8C"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lastRenderedPageBreak/>
              <w:t xml:space="preserve">   </w:t>
            </w:r>
            <w:r w:rsidRPr="00A025D2">
              <w:rPr>
                <w:rFonts w:eastAsia="細明體" w:hAnsi="細明體" w:cs="細明體" w:hint="eastAsia"/>
                <w:sz w:val="18"/>
                <w:szCs w:val="18"/>
              </w:rPr>
              <w:t>用餐氣氛</w:t>
            </w:r>
          </w:p>
        </w:tc>
        <w:tc>
          <w:tcPr>
            <w:tcW w:w="815" w:type="dxa"/>
          </w:tcPr>
          <w:p w14:paraId="620F30F8" w14:textId="77777777" w:rsidR="003F109A" w:rsidRPr="00A025D2" w:rsidRDefault="003F109A" w:rsidP="00697CEF">
            <w:pPr>
              <w:tabs>
                <w:tab w:val="left" w:pos="317"/>
              </w:tabs>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-.397</w:t>
            </w:r>
          </w:p>
        </w:tc>
        <w:tc>
          <w:tcPr>
            <w:tcW w:w="850" w:type="dxa"/>
          </w:tcPr>
          <w:p w14:paraId="7BD67833"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.022</w:t>
            </w:r>
            <w:r w:rsidRPr="00A025D2">
              <w:rPr>
                <w:rFonts w:eastAsia="細明體"/>
                <w:sz w:val="18"/>
                <w:szCs w:val="18"/>
              </w:rPr>
              <w:t>*</w:t>
            </w:r>
          </w:p>
        </w:tc>
        <w:tc>
          <w:tcPr>
            <w:tcW w:w="992" w:type="dxa"/>
            <w:gridSpan w:val="2"/>
          </w:tcPr>
          <w:p w14:paraId="6DCE421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1CCB9A5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49EDF2C5"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48875B9D"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0BD26D08" w14:textId="77777777" w:rsidR="003F109A" w:rsidRPr="00A025D2" w:rsidRDefault="003F109A" w:rsidP="00697CEF">
            <w:pPr>
              <w:spacing w:line="240" w:lineRule="exact"/>
              <w:rPr>
                <w:rFonts w:eastAsia="細明體"/>
                <w:sz w:val="18"/>
                <w:szCs w:val="18"/>
              </w:rPr>
            </w:pPr>
          </w:p>
        </w:tc>
        <w:tc>
          <w:tcPr>
            <w:tcW w:w="709" w:type="dxa"/>
          </w:tcPr>
          <w:p w14:paraId="22AD7AF7" w14:textId="77777777" w:rsidR="003F109A" w:rsidRPr="00A025D2" w:rsidRDefault="003F109A" w:rsidP="00697CEF">
            <w:pPr>
              <w:spacing w:line="240" w:lineRule="exact"/>
              <w:rPr>
                <w:rFonts w:eastAsia="細明體"/>
                <w:sz w:val="18"/>
                <w:szCs w:val="18"/>
              </w:rPr>
            </w:pPr>
          </w:p>
        </w:tc>
        <w:tc>
          <w:tcPr>
            <w:tcW w:w="993" w:type="dxa"/>
          </w:tcPr>
          <w:p w14:paraId="74530BE7" w14:textId="77777777" w:rsidR="003F109A" w:rsidRPr="00A025D2" w:rsidRDefault="003F109A" w:rsidP="00697CEF">
            <w:pPr>
              <w:spacing w:line="240" w:lineRule="exact"/>
              <w:rPr>
                <w:rFonts w:eastAsia="細明體"/>
                <w:sz w:val="18"/>
                <w:szCs w:val="18"/>
              </w:rPr>
            </w:pPr>
          </w:p>
        </w:tc>
      </w:tr>
      <w:tr w:rsidR="003F109A" w:rsidRPr="00A025D2" w14:paraId="1397045F" w14:textId="77777777" w:rsidTr="00EA0D23">
        <w:tc>
          <w:tcPr>
            <w:tcW w:w="2269" w:type="dxa"/>
          </w:tcPr>
          <w:p w14:paraId="6244CCB3"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整體設計風格</w:t>
            </w:r>
          </w:p>
        </w:tc>
        <w:tc>
          <w:tcPr>
            <w:tcW w:w="815" w:type="dxa"/>
          </w:tcPr>
          <w:p w14:paraId="046DD8AE" w14:textId="77777777" w:rsidR="003F109A" w:rsidRPr="00A025D2" w:rsidRDefault="003F109A" w:rsidP="00697CEF">
            <w:pPr>
              <w:spacing w:line="240" w:lineRule="exact"/>
              <w:rPr>
                <w:rFonts w:eastAsia="細明體"/>
                <w:sz w:val="18"/>
                <w:szCs w:val="18"/>
              </w:rPr>
            </w:pPr>
          </w:p>
        </w:tc>
        <w:tc>
          <w:tcPr>
            <w:tcW w:w="850" w:type="dxa"/>
          </w:tcPr>
          <w:p w14:paraId="051E4309" w14:textId="77777777" w:rsidR="003F109A" w:rsidRPr="00A025D2" w:rsidRDefault="003F109A" w:rsidP="00697CEF">
            <w:pPr>
              <w:spacing w:line="240" w:lineRule="exact"/>
              <w:rPr>
                <w:rFonts w:eastAsia="細明體"/>
                <w:sz w:val="18"/>
                <w:szCs w:val="18"/>
              </w:rPr>
            </w:pPr>
          </w:p>
        </w:tc>
        <w:tc>
          <w:tcPr>
            <w:tcW w:w="992" w:type="dxa"/>
            <w:gridSpan w:val="2"/>
          </w:tcPr>
          <w:p w14:paraId="74FE701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601FB2B8"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3B1820E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27B1F7A9"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7176D067" w14:textId="77777777" w:rsidR="003F109A" w:rsidRPr="00A025D2" w:rsidRDefault="003F109A" w:rsidP="00697CEF">
            <w:pPr>
              <w:spacing w:line="240" w:lineRule="exact"/>
              <w:rPr>
                <w:rFonts w:eastAsia="細明體"/>
                <w:sz w:val="18"/>
                <w:szCs w:val="18"/>
              </w:rPr>
            </w:pPr>
          </w:p>
        </w:tc>
        <w:tc>
          <w:tcPr>
            <w:tcW w:w="709" w:type="dxa"/>
          </w:tcPr>
          <w:p w14:paraId="76260097" w14:textId="77777777" w:rsidR="003F109A" w:rsidRPr="00A025D2" w:rsidRDefault="003F109A" w:rsidP="00697CEF">
            <w:pPr>
              <w:spacing w:line="240" w:lineRule="exact"/>
              <w:rPr>
                <w:rFonts w:eastAsia="細明體"/>
                <w:sz w:val="18"/>
                <w:szCs w:val="18"/>
              </w:rPr>
            </w:pPr>
          </w:p>
        </w:tc>
        <w:tc>
          <w:tcPr>
            <w:tcW w:w="993" w:type="dxa"/>
          </w:tcPr>
          <w:p w14:paraId="2AF1A6C1" w14:textId="77777777" w:rsidR="003F109A" w:rsidRPr="00A025D2" w:rsidRDefault="003F109A" w:rsidP="00697CEF">
            <w:pPr>
              <w:spacing w:line="240" w:lineRule="exact"/>
              <w:rPr>
                <w:rFonts w:eastAsia="細明體"/>
                <w:sz w:val="18"/>
                <w:szCs w:val="18"/>
              </w:rPr>
            </w:pPr>
          </w:p>
        </w:tc>
      </w:tr>
      <w:tr w:rsidR="003F109A" w:rsidRPr="00A025D2" w14:paraId="38461FBA" w14:textId="77777777" w:rsidTr="00EA0D23">
        <w:tc>
          <w:tcPr>
            <w:tcW w:w="2269" w:type="dxa"/>
          </w:tcPr>
          <w:p w14:paraId="238F6437"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體驗活動導入</w:t>
            </w:r>
          </w:p>
        </w:tc>
        <w:tc>
          <w:tcPr>
            <w:tcW w:w="815" w:type="dxa"/>
          </w:tcPr>
          <w:p w14:paraId="4F04523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-.336</w:t>
            </w:r>
          </w:p>
        </w:tc>
        <w:tc>
          <w:tcPr>
            <w:tcW w:w="850" w:type="dxa"/>
          </w:tcPr>
          <w:p w14:paraId="73D21530"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.045</w:t>
            </w:r>
            <w:r w:rsidRPr="00A025D2">
              <w:rPr>
                <w:rFonts w:eastAsia="細明體"/>
                <w:sz w:val="18"/>
                <w:szCs w:val="18"/>
              </w:rPr>
              <w:t>*</w:t>
            </w:r>
          </w:p>
        </w:tc>
        <w:tc>
          <w:tcPr>
            <w:tcW w:w="992" w:type="dxa"/>
            <w:gridSpan w:val="2"/>
          </w:tcPr>
          <w:p w14:paraId="5D83C826"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23A2416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22B4FAD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1407064F"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6C89CB21" w14:textId="77777777" w:rsidR="003F109A" w:rsidRPr="00A025D2" w:rsidRDefault="003F109A" w:rsidP="00697CEF">
            <w:pPr>
              <w:spacing w:line="240" w:lineRule="exact"/>
              <w:rPr>
                <w:rFonts w:eastAsia="細明體"/>
                <w:sz w:val="18"/>
                <w:szCs w:val="18"/>
              </w:rPr>
            </w:pPr>
          </w:p>
        </w:tc>
        <w:tc>
          <w:tcPr>
            <w:tcW w:w="709" w:type="dxa"/>
          </w:tcPr>
          <w:p w14:paraId="7D42A74C" w14:textId="77777777" w:rsidR="003F109A" w:rsidRPr="00A025D2" w:rsidRDefault="003F109A" w:rsidP="00697CEF">
            <w:pPr>
              <w:spacing w:line="240" w:lineRule="exact"/>
              <w:rPr>
                <w:rFonts w:eastAsia="細明體"/>
                <w:sz w:val="18"/>
                <w:szCs w:val="18"/>
              </w:rPr>
            </w:pPr>
          </w:p>
        </w:tc>
        <w:tc>
          <w:tcPr>
            <w:tcW w:w="993" w:type="dxa"/>
          </w:tcPr>
          <w:p w14:paraId="0119079F" w14:textId="77777777" w:rsidR="003F109A" w:rsidRPr="00A025D2" w:rsidRDefault="003F109A" w:rsidP="00697CEF">
            <w:pPr>
              <w:spacing w:line="240" w:lineRule="exact"/>
              <w:rPr>
                <w:rFonts w:eastAsia="細明體"/>
                <w:sz w:val="18"/>
                <w:szCs w:val="18"/>
              </w:rPr>
            </w:pPr>
          </w:p>
        </w:tc>
      </w:tr>
      <w:tr w:rsidR="003F109A" w:rsidRPr="00A025D2" w14:paraId="23839D84" w14:textId="77777777" w:rsidTr="00EA0D23">
        <w:tc>
          <w:tcPr>
            <w:tcW w:w="2269" w:type="dxa"/>
          </w:tcPr>
          <w:p w14:paraId="753BE88D"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特色料理</w:t>
            </w:r>
          </w:p>
        </w:tc>
        <w:tc>
          <w:tcPr>
            <w:tcW w:w="815" w:type="dxa"/>
          </w:tcPr>
          <w:p w14:paraId="1655678E" w14:textId="77777777" w:rsidR="003F109A" w:rsidRPr="00A025D2" w:rsidRDefault="003F109A" w:rsidP="00697CEF">
            <w:pPr>
              <w:spacing w:line="240" w:lineRule="exact"/>
              <w:rPr>
                <w:rFonts w:eastAsia="細明體"/>
                <w:sz w:val="18"/>
                <w:szCs w:val="18"/>
              </w:rPr>
            </w:pPr>
          </w:p>
        </w:tc>
        <w:tc>
          <w:tcPr>
            <w:tcW w:w="850" w:type="dxa"/>
          </w:tcPr>
          <w:p w14:paraId="65726FA7" w14:textId="77777777" w:rsidR="003F109A" w:rsidRPr="00A025D2" w:rsidRDefault="003F109A" w:rsidP="00697CEF">
            <w:pPr>
              <w:spacing w:line="240" w:lineRule="exact"/>
              <w:rPr>
                <w:rFonts w:eastAsia="細明體"/>
                <w:sz w:val="18"/>
                <w:szCs w:val="18"/>
              </w:rPr>
            </w:pPr>
          </w:p>
        </w:tc>
        <w:tc>
          <w:tcPr>
            <w:tcW w:w="992" w:type="dxa"/>
            <w:gridSpan w:val="2"/>
          </w:tcPr>
          <w:p w14:paraId="723234EE"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0B25717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367DD3F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-.335</w:t>
            </w:r>
          </w:p>
        </w:tc>
        <w:tc>
          <w:tcPr>
            <w:tcW w:w="992" w:type="dxa"/>
          </w:tcPr>
          <w:p w14:paraId="1438A0DE"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.050</w:t>
            </w:r>
            <w:r w:rsidRPr="00A025D2">
              <w:rPr>
                <w:rFonts w:eastAsia="細明體"/>
                <w:sz w:val="18"/>
                <w:szCs w:val="18"/>
              </w:rPr>
              <w:t>*</w:t>
            </w:r>
          </w:p>
        </w:tc>
        <w:tc>
          <w:tcPr>
            <w:tcW w:w="283" w:type="dxa"/>
          </w:tcPr>
          <w:p w14:paraId="5B800FBB" w14:textId="77777777" w:rsidR="003F109A" w:rsidRPr="00A025D2" w:rsidRDefault="003F109A" w:rsidP="00697CEF">
            <w:pPr>
              <w:spacing w:line="240" w:lineRule="exact"/>
              <w:rPr>
                <w:rFonts w:eastAsia="細明體"/>
                <w:sz w:val="18"/>
                <w:szCs w:val="18"/>
              </w:rPr>
            </w:pPr>
          </w:p>
        </w:tc>
        <w:tc>
          <w:tcPr>
            <w:tcW w:w="709" w:type="dxa"/>
          </w:tcPr>
          <w:p w14:paraId="5AE863C8" w14:textId="77777777" w:rsidR="003F109A" w:rsidRPr="00A025D2" w:rsidRDefault="003F109A" w:rsidP="00697CEF">
            <w:pPr>
              <w:spacing w:line="240" w:lineRule="exact"/>
              <w:rPr>
                <w:rFonts w:eastAsia="細明體"/>
                <w:sz w:val="18"/>
                <w:szCs w:val="18"/>
              </w:rPr>
            </w:pPr>
          </w:p>
        </w:tc>
        <w:tc>
          <w:tcPr>
            <w:tcW w:w="993" w:type="dxa"/>
          </w:tcPr>
          <w:p w14:paraId="2048CA3F" w14:textId="77777777" w:rsidR="003F109A" w:rsidRPr="00A025D2" w:rsidRDefault="003F109A" w:rsidP="00697CEF">
            <w:pPr>
              <w:spacing w:line="240" w:lineRule="exact"/>
              <w:rPr>
                <w:rFonts w:eastAsia="細明體"/>
                <w:sz w:val="18"/>
                <w:szCs w:val="18"/>
              </w:rPr>
            </w:pPr>
          </w:p>
        </w:tc>
      </w:tr>
      <w:tr w:rsidR="003F109A" w:rsidRPr="00A025D2" w14:paraId="093A69D4" w14:textId="77777777" w:rsidTr="00EA0D23">
        <w:tc>
          <w:tcPr>
            <w:tcW w:w="2269" w:type="dxa"/>
          </w:tcPr>
          <w:p w14:paraId="0B3EA780" w14:textId="77777777" w:rsidR="003F109A" w:rsidRPr="00A025D2" w:rsidRDefault="003F109A" w:rsidP="00697CEF">
            <w:pPr>
              <w:spacing w:line="240" w:lineRule="exact"/>
              <w:ind w:left="-90" w:right="-92"/>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家的氛圍</w:t>
            </w:r>
          </w:p>
        </w:tc>
        <w:tc>
          <w:tcPr>
            <w:tcW w:w="815" w:type="dxa"/>
          </w:tcPr>
          <w:p w14:paraId="7DAC851B" w14:textId="77777777" w:rsidR="003F109A" w:rsidRPr="00A025D2" w:rsidRDefault="003F109A" w:rsidP="00697CEF">
            <w:pPr>
              <w:autoSpaceDE w:val="0"/>
              <w:autoSpaceDN w:val="0"/>
              <w:adjustRightInd w:val="0"/>
              <w:spacing w:line="240" w:lineRule="exact"/>
              <w:ind w:left="34"/>
              <w:rPr>
                <w:rFonts w:eastAsia="細明體"/>
                <w:color w:val="000000"/>
                <w:kern w:val="0"/>
                <w:sz w:val="18"/>
                <w:szCs w:val="18"/>
              </w:rPr>
            </w:pPr>
            <w:r w:rsidRPr="00A025D2">
              <w:rPr>
                <w:rFonts w:eastAsia="細明體"/>
                <w:color w:val="000000"/>
                <w:kern w:val="0"/>
                <w:sz w:val="18"/>
                <w:szCs w:val="18"/>
              </w:rPr>
              <w:t>.358</w:t>
            </w:r>
          </w:p>
        </w:tc>
        <w:tc>
          <w:tcPr>
            <w:tcW w:w="850" w:type="dxa"/>
          </w:tcPr>
          <w:p w14:paraId="5E7B5212"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.039</w:t>
            </w:r>
            <w:r w:rsidRPr="00A025D2">
              <w:rPr>
                <w:rFonts w:eastAsia="細明體"/>
                <w:sz w:val="18"/>
                <w:szCs w:val="18"/>
              </w:rPr>
              <w:t>*</w:t>
            </w:r>
          </w:p>
        </w:tc>
        <w:tc>
          <w:tcPr>
            <w:tcW w:w="992" w:type="dxa"/>
            <w:gridSpan w:val="2"/>
          </w:tcPr>
          <w:p w14:paraId="3C0860B8"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851" w:type="dxa"/>
            <w:gridSpan w:val="2"/>
          </w:tcPr>
          <w:p w14:paraId="2873471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697A10F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992" w:type="dxa"/>
          </w:tcPr>
          <w:p w14:paraId="0AE8EF7B"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p>
        </w:tc>
        <w:tc>
          <w:tcPr>
            <w:tcW w:w="283" w:type="dxa"/>
          </w:tcPr>
          <w:p w14:paraId="2537F3D0" w14:textId="77777777" w:rsidR="003F109A" w:rsidRPr="00A025D2" w:rsidRDefault="003F109A" w:rsidP="00697CEF">
            <w:pPr>
              <w:spacing w:line="240" w:lineRule="exact"/>
              <w:rPr>
                <w:rFonts w:eastAsia="細明體"/>
                <w:sz w:val="18"/>
                <w:szCs w:val="18"/>
              </w:rPr>
            </w:pPr>
          </w:p>
        </w:tc>
        <w:tc>
          <w:tcPr>
            <w:tcW w:w="709" w:type="dxa"/>
          </w:tcPr>
          <w:p w14:paraId="6E9139E4" w14:textId="77777777" w:rsidR="003F109A" w:rsidRPr="00A025D2" w:rsidRDefault="003F109A" w:rsidP="00697CEF">
            <w:pPr>
              <w:spacing w:line="240" w:lineRule="exact"/>
              <w:rPr>
                <w:rFonts w:eastAsia="細明體"/>
                <w:sz w:val="18"/>
                <w:szCs w:val="18"/>
              </w:rPr>
            </w:pPr>
          </w:p>
        </w:tc>
        <w:tc>
          <w:tcPr>
            <w:tcW w:w="993" w:type="dxa"/>
          </w:tcPr>
          <w:p w14:paraId="5466DD08" w14:textId="77777777" w:rsidR="003F109A" w:rsidRPr="00A025D2" w:rsidRDefault="003F109A" w:rsidP="00697CEF">
            <w:pPr>
              <w:spacing w:line="240" w:lineRule="exact"/>
              <w:rPr>
                <w:rFonts w:eastAsia="細明體"/>
                <w:sz w:val="18"/>
                <w:szCs w:val="18"/>
              </w:rPr>
            </w:pPr>
          </w:p>
        </w:tc>
      </w:tr>
      <w:tr w:rsidR="003F109A" w:rsidRPr="00A025D2" w14:paraId="74AC95FB" w14:textId="77777777" w:rsidTr="00EA0D23">
        <w:tc>
          <w:tcPr>
            <w:tcW w:w="2269" w:type="dxa"/>
            <w:tcBorders>
              <w:bottom w:val="single" w:sz="4" w:space="0" w:color="auto"/>
            </w:tcBorders>
          </w:tcPr>
          <w:p w14:paraId="20FAAF67" w14:textId="77777777" w:rsidR="003F109A" w:rsidRPr="00A025D2" w:rsidRDefault="003F109A" w:rsidP="00697CEF">
            <w:pPr>
              <w:spacing w:line="240" w:lineRule="exact"/>
              <w:ind w:left="146" w:right="-92"/>
              <w:rPr>
                <w:rFonts w:eastAsia="細明體"/>
                <w:color w:val="000000"/>
                <w:kern w:val="0"/>
                <w:sz w:val="18"/>
                <w:szCs w:val="18"/>
              </w:rPr>
            </w:pPr>
            <w:r w:rsidRPr="00A025D2">
              <w:rPr>
                <w:rFonts w:eastAsia="細明體" w:hAnsi="細明體" w:cs="細明體" w:hint="eastAsia"/>
                <w:color w:val="000000"/>
                <w:kern w:val="0"/>
                <w:sz w:val="18"/>
                <w:szCs w:val="18"/>
              </w:rPr>
              <w:t>常數</w:t>
            </w:r>
          </w:p>
        </w:tc>
        <w:tc>
          <w:tcPr>
            <w:tcW w:w="815" w:type="dxa"/>
            <w:tcBorders>
              <w:bottom w:val="single" w:sz="4" w:space="0" w:color="auto"/>
            </w:tcBorders>
          </w:tcPr>
          <w:p w14:paraId="4C27BD89" w14:textId="77777777" w:rsidR="003F109A" w:rsidRPr="00A025D2" w:rsidRDefault="003F109A" w:rsidP="00697CEF">
            <w:pPr>
              <w:tabs>
                <w:tab w:val="left" w:pos="317"/>
              </w:tabs>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-.807</w:t>
            </w:r>
          </w:p>
        </w:tc>
        <w:tc>
          <w:tcPr>
            <w:tcW w:w="850" w:type="dxa"/>
            <w:tcBorders>
              <w:bottom w:val="single" w:sz="4" w:space="0" w:color="auto"/>
            </w:tcBorders>
          </w:tcPr>
          <w:p w14:paraId="2B9F16AC"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.417</w:t>
            </w:r>
          </w:p>
        </w:tc>
        <w:tc>
          <w:tcPr>
            <w:tcW w:w="992" w:type="dxa"/>
            <w:gridSpan w:val="2"/>
            <w:tcBorders>
              <w:bottom w:val="single" w:sz="4" w:space="0" w:color="auto"/>
            </w:tcBorders>
          </w:tcPr>
          <w:p w14:paraId="11359F87"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-3.534</w:t>
            </w:r>
          </w:p>
        </w:tc>
        <w:tc>
          <w:tcPr>
            <w:tcW w:w="851" w:type="dxa"/>
            <w:gridSpan w:val="2"/>
            <w:tcBorders>
              <w:bottom w:val="single" w:sz="4" w:space="0" w:color="auto"/>
            </w:tcBorders>
          </w:tcPr>
          <w:p w14:paraId="5135A5C1"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.000</w:t>
            </w:r>
            <w:r w:rsidRPr="00A025D2">
              <w:rPr>
                <w:rFonts w:eastAsia="細明體"/>
                <w:sz w:val="18"/>
                <w:szCs w:val="18"/>
              </w:rPr>
              <w:t>***</w:t>
            </w:r>
          </w:p>
        </w:tc>
        <w:tc>
          <w:tcPr>
            <w:tcW w:w="992" w:type="dxa"/>
            <w:tcBorders>
              <w:bottom w:val="single" w:sz="4" w:space="0" w:color="auto"/>
            </w:tcBorders>
          </w:tcPr>
          <w:p w14:paraId="1224C14C"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-1.937</w:t>
            </w:r>
          </w:p>
        </w:tc>
        <w:tc>
          <w:tcPr>
            <w:tcW w:w="992" w:type="dxa"/>
            <w:tcBorders>
              <w:bottom w:val="single" w:sz="4" w:space="0" w:color="auto"/>
            </w:tcBorders>
          </w:tcPr>
          <w:p w14:paraId="27182E78" w14:textId="77777777" w:rsidR="003F109A" w:rsidRPr="00A025D2" w:rsidRDefault="003F109A" w:rsidP="00697CEF">
            <w:pPr>
              <w:autoSpaceDE w:val="0"/>
              <w:autoSpaceDN w:val="0"/>
              <w:adjustRightInd w:val="0"/>
              <w:spacing w:line="240" w:lineRule="exact"/>
              <w:rPr>
                <w:rFonts w:eastAsia="細明體"/>
                <w:color w:val="000000"/>
                <w:kern w:val="0"/>
                <w:sz w:val="18"/>
                <w:szCs w:val="18"/>
              </w:rPr>
            </w:pPr>
            <w:r w:rsidRPr="00A025D2">
              <w:rPr>
                <w:rFonts w:eastAsia="細明體"/>
                <w:color w:val="000000"/>
                <w:kern w:val="0"/>
                <w:sz w:val="18"/>
                <w:szCs w:val="18"/>
              </w:rPr>
              <w:t xml:space="preserve"> .045</w:t>
            </w:r>
            <w:r w:rsidRPr="00A025D2">
              <w:rPr>
                <w:rFonts w:eastAsia="細明體"/>
                <w:sz w:val="18"/>
                <w:szCs w:val="18"/>
              </w:rPr>
              <w:t>*</w:t>
            </w:r>
          </w:p>
        </w:tc>
        <w:tc>
          <w:tcPr>
            <w:tcW w:w="283" w:type="dxa"/>
            <w:tcBorders>
              <w:bottom w:val="single" w:sz="4" w:space="0" w:color="auto"/>
            </w:tcBorders>
          </w:tcPr>
          <w:p w14:paraId="65BB6B5D" w14:textId="77777777" w:rsidR="003F109A" w:rsidRPr="00A025D2" w:rsidRDefault="003F109A" w:rsidP="00697CEF">
            <w:pPr>
              <w:spacing w:line="240" w:lineRule="exact"/>
              <w:rPr>
                <w:rFonts w:eastAsia="細明體"/>
                <w:sz w:val="18"/>
                <w:szCs w:val="18"/>
              </w:rPr>
            </w:pPr>
          </w:p>
        </w:tc>
        <w:tc>
          <w:tcPr>
            <w:tcW w:w="709" w:type="dxa"/>
            <w:tcBorders>
              <w:bottom w:val="single" w:sz="4" w:space="0" w:color="auto"/>
            </w:tcBorders>
          </w:tcPr>
          <w:p w14:paraId="6212AA59"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w:t>
            </w:r>
          </w:p>
        </w:tc>
        <w:tc>
          <w:tcPr>
            <w:tcW w:w="993" w:type="dxa"/>
            <w:tcBorders>
              <w:bottom w:val="single" w:sz="4" w:space="0" w:color="auto"/>
            </w:tcBorders>
          </w:tcPr>
          <w:p w14:paraId="011DF0D4"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w:t>
            </w:r>
          </w:p>
        </w:tc>
      </w:tr>
      <w:tr w:rsidR="003F109A" w:rsidRPr="00A025D2" w14:paraId="0C47F468" w14:textId="77777777" w:rsidTr="00EA0D23">
        <w:tc>
          <w:tcPr>
            <w:tcW w:w="2269" w:type="dxa"/>
            <w:tcBorders>
              <w:top w:val="single" w:sz="4" w:space="0" w:color="auto"/>
            </w:tcBorders>
          </w:tcPr>
          <w:p w14:paraId="1C02BB64" w14:textId="77777777" w:rsidR="003F109A" w:rsidRPr="00A025D2" w:rsidRDefault="003F109A" w:rsidP="00697CEF">
            <w:pPr>
              <w:spacing w:line="240" w:lineRule="exact"/>
              <w:rPr>
                <w:rFonts w:eastAsia="細明體"/>
                <w:sz w:val="18"/>
                <w:szCs w:val="18"/>
              </w:rPr>
            </w:pPr>
            <w:r w:rsidRPr="00A025D2">
              <w:rPr>
                <w:rFonts w:eastAsia="細明體"/>
                <w:i/>
                <w:iCs/>
                <w:sz w:val="18"/>
                <w:szCs w:val="18"/>
              </w:rPr>
              <w:t>Omnibus</w:t>
            </w:r>
            <w:r w:rsidRPr="00A025D2">
              <w:rPr>
                <w:rFonts w:eastAsia="細明體" w:hAnsi="細明體" w:cs="細明體" w:hint="eastAsia"/>
                <w:sz w:val="18"/>
                <w:szCs w:val="18"/>
              </w:rPr>
              <w:t>檢定</w:t>
            </w:r>
          </w:p>
          <w:p w14:paraId="2FDBBE6D" w14:textId="77777777" w:rsidR="003F109A" w:rsidRPr="00A025D2" w:rsidRDefault="003F109A" w:rsidP="00697CEF">
            <w:pPr>
              <w:spacing w:line="240" w:lineRule="exact"/>
              <w:rPr>
                <w:rFonts w:eastAsia="細明體"/>
                <w:sz w:val="18"/>
                <w:szCs w:val="18"/>
              </w:rPr>
            </w:pPr>
            <w:r w:rsidRPr="00A025D2">
              <w:rPr>
                <w:rFonts w:eastAsia="細明體"/>
                <w:i/>
                <w:iCs/>
                <w:sz w:val="18"/>
                <w:szCs w:val="18"/>
              </w:rPr>
              <w:t>F</w:t>
            </w:r>
            <w:r w:rsidRPr="00A025D2">
              <w:rPr>
                <w:rFonts w:eastAsia="細明體" w:hAnsi="細明體" w:cs="細明體" w:hint="eastAsia"/>
                <w:sz w:val="18"/>
                <w:szCs w:val="18"/>
              </w:rPr>
              <w:t>檢定</w:t>
            </w:r>
          </w:p>
          <w:p w14:paraId="1C251FEF" w14:textId="77777777" w:rsidR="003F109A" w:rsidRPr="00A025D2" w:rsidRDefault="003F109A" w:rsidP="00697CEF">
            <w:pPr>
              <w:spacing w:line="240" w:lineRule="exact"/>
              <w:rPr>
                <w:rFonts w:eastAsia="細明體"/>
                <w:sz w:val="18"/>
                <w:szCs w:val="18"/>
              </w:rPr>
            </w:pPr>
            <w:r w:rsidRPr="00A025D2">
              <w:rPr>
                <w:rFonts w:eastAsia="細明體"/>
                <w:sz w:val="18"/>
                <w:szCs w:val="18"/>
              </w:rPr>
              <w:t>(</w:t>
            </w:r>
            <w:r w:rsidRPr="00A025D2">
              <w:rPr>
                <w:rFonts w:eastAsia="細明體" w:hAnsi="細明體" w:cs="細明體" w:hint="eastAsia"/>
                <w:sz w:val="18"/>
                <w:szCs w:val="18"/>
              </w:rPr>
              <w:t>顯著性</w:t>
            </w:r>
            <w:r w:rsidRPr="00A025D2">
              <w:rPr>
                <w:rFonts w:eastAsia="細明體"/>
                <w:sz w:val="18"/>
                <w:szCs w:val="18"/>
              </w:rPr>
              <w:t>)</w:t>
            </w:r>
          </w:p>
        </w:tc>
        <w:tc>
          <w:tcPr>
            <w:tcW w:w="815" w:type="dxa"/>
            <w:tcBorders>
              <w:top w:val="single" w:sz="4" w:space="0" w:color="auto"/>
            </w:tcBorders>
          </w:tcPr>
          <w:p w14:paraId="5746E07A" w14:textId="77777777" w:rsidR="003F109A" w:rsidRPr="00A025D2" w:rsidRDefault="003F109A" w:rsidP="00697CEF">
            <w:pPr>
              <w:spacing w:line="240" w:lineRule="exact"/>
              <w:ind w:left="-108"/>
              <w:rPr>
                <w:rFonts w:eastAsia="細明體"/>
                <w:sz w:val="18"/>
                <w:szCs w:val="18"/>
              </w:rPr>
            </w:pPr>
            <w:r w:rsidRPr="00A025D2">
              <w:rPr>
                <w:rFonts w:eastAsia="細明體"/>
                <w:color w:val="000000"/>
                <w:kern w:val="0"/>
                <w:sz w:val="18"/>
                <w:szCs w:val="18"/>
              </w:rPr>
              <w:t>1</w:t>
            </w:r>
            <w:r w:rsidRPr="00A025D2">
              <w:rPr>
                <w:rFonts w:eastAsia="細明體"/>
                <w:sz w:val="18"/>
                <w:szCs w:val="18"/>
              </w:rPr>
              <w:t>8.590**</w:t>
            </w:r>
          </w:p>
          <w:p w14:paraId="551E7B31" w14:textId="77777777" w:rsidR="003F109A" w:rsidRPr="00A025D2" w:rsidRDefault="003F109A" w:rsidP="00697CEF">
            <w:pPr>
              <w:spacing w:line="240" w:lineRule="exact"/>
              <w:rPr>
                <w:rFonts w:eastAsia="細明體"/>
                <w:sz w:val="18"/>
                <w:szCs w:val="18"/>
              </w:rPr>
            </w:pPr>
            <w:r w:rsidRPr="00A025D2">
              <w:rPr>
                <w:rFonts w:eastAsia="細明體" w:hAnsi="細明體" w:cs="細明體" w:hint="eastAsia"/>
                <w:sz w:val="18"/>
                <w:szCs w:val="18"/>
              </w:rPr>
              <w:t>－</w:t>
            </w:r>
          </w:p>
          <w:p w14:paraId="0D68DC99" w14:textId="77777777" w:rsidR="003F109A" w:rsidRPr="00A025D2" w:rsidRDefault="003F109A" w:rsidP="00697CEF">
            <w:pPr>
              <w:spacing w:line="240" w:lineRule="exact"/>
              <w:ind w:left="-108"/>
              <w:rPr>
                <w:rFonts w:eastAsia="細明體"/>
                <w:sz w:val="18"/>
                <w:szCs w:val="18"/>
              </w:rPr>
            </w:pPr>
            <w:r w:rsidRPr="00A025D2">
              <w:rPr>
                <w:rFonts w:eastAsia="細明體"/>
                <w:sz w:val="18"/>
                <w:szCs w:val="18"/>
              </w:rPr>
              <w:t>(.002)</w:t>
            </w:r>
          </w:p>
        </w:tc>
        <w:tc>
          <w:tcPr>
            <w:tcW w:w="850" w:type="dxa"/>
            <w:tcBorders>
              <w:top w:val="single" w:sz="4" w:space="0" w:color="auto"/>
            </w:tcBorders>
          </w:tcPr>
          <w:p w14:paraId="0AE38C3D" w14:textId="77777777" w:rsidR="003F109A" w:rsidRPr="00A025D2" w:rsidRDefault="003F109A" w:rsidP="00697CEF">
            <w:pPr>
              <w:spacing w:line="240" w:lineRule="exact"/>
              <w:jc w:val="center"/>
              <w:rPr>
                <w:rFonts w:eastAsia="細明體"/>
                <w:sz w:val="18"/>
                <w:szCs w:val="18"/>
              </w:rPr>
            </w:pPr>
          </w:p>
        </w:tc>
        <w:tc>
          <w:tcPr>
            <w:tcW w:w="992" w:type="dxa"/>
            <w:gridSpan w:val="2"/>
            <w:tcBorders>
              <w:top w:val="single" w:sz="4" w:space="0" w:color="auto"/>
            </w:tcBorders>
          </w:tcPr>
          <w:p w14:paraId="5687AB8B" w14:textId="77777777" w:rsidR="003F109A" w:rsidRPr="00A025D2" w:rsidRDefault="003F109A" w:rsidP="00697CEF">
            <w:pPr>
              <w:spacing w:line="240" w:lineRule="exact"/>
              <w:jc w:val="center"/>
              <w:rPr>
                <w:rFonts w:eastAsia="細明體"/>
                <w:sz w:val="18"/>
                <w:szCs w:val="18"/>
              </w:rPr>
            </w:pPr>
            <w:r w:rsidRPr="00A025D2">
              <w:rPr>
                <w:rFonts w:eastAsia="細明體"/>
                <w:sz w:val="18"/>
                <w:szCs w:val="18"/>
              </w:rPr>
              <w:t>24.067***</w:t>
            </w:r>
          </w:p>
          <w:p w14:paraId="2DCCD3DB"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w:t>
            </w:r>
          </w:p>
          <w:p w14:paraId="25E842AA"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(.000)</w:t>
            </w:r>
          </w:p>
        </w:tc>
        <w:tc>
          <w:tcPr>
            <w:tcW w:w="851" w:type="dxa"/>
            <w:gridSpan w:val="2"/>
            <w:tcBorders>
              <w:top w:val="single" w:sz="4" w:space="0" w:color="auto"/>
            </w:tcBorders>
          </w:tcPr>
          <w:p w14:paraId="5A523FE2" w14:textId="77777777" w:rsidR="003F109A" w:rsidRPr="00A025D2" w:rsidRDefault="003F109A" w:rsidP="00697CEF">
            <w:pPr>
              <w:spacing w:line="240" w:lineRule="exact"/>
              <w:jc w:val="center"/>
              <w:rPr>
                <w:rFonts w:eastAsia="細明體"/>
                <w:sz w:val="18"/>
                <w:szCs w:val="18"/>
              </w:rPr>
            </w:pPr>
          </w:p>
          <w:p w14:paraId="2069AFEC" w14:textId="77777777" w:rsidR="003F109A" w:rsidRPr="00A025D2" w:rsidRDefault="003F109A" w:rsidP="00697CEF">
            <w:pPr>
              <w:spacing w:line="240" w:lineRule="exact"/>
              <w:jc w:val="center"/>
              <w:rPr>
                <w:rFonts w:eastAsia="細明體"/>
                <w:sz w:val="18"/>
                <w:szCs w:val="18"/>
              </w:rPr>
            </w:pPr>
          </w:p>
        </w:tc>
        <w:tc>
          <w:tcPr>
            <w:tcW w:w="992" w:type="dxa"/>
            <w:tcBorders>
              <w:top w:val="single" w:sz="4" w:space="0" w:color="auto"/>
            </w:tcBorders>
          </w:tcPr>
          <w:p w14:paraId="118EBD04" w14:textId="77777777" w:rsidR="003F109A" w:rsidRPr="00A025D2" w:rsidRDefault="003F109A" w:rsidP="00697CEF">
            <w:pPr>
              <w:spacing w:line="240" w:lineRule="exact"/>
              <w:ind w:left="-31"/>
              <w:rPr>
                <w:rFonts w:eastAsia="細明體"/>
                <w:sz w:val="18"/>
                <w:szCs w:val="18"/>
              </w:rPr>
            </w:pPr>
            <w:r w:rsidRPr="00A025D2">
              <w:rPr>
                <w:rFonts w:eastAsia="細明體"/>
                <w:sz w:val="18"/>
                <w:szCs w:val="18"/>
              </w:rPr>
              <w:t>27.028***</w:t>
            </w:r>
          </w:p>
          <w:p w14:paraId="2BF5F27C"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w:t>
            </w:r>
          </w:p>
          <w:p w14:paraId="15644316" w14:textId="77777777" w:rsidR="003F109A" w:rsidRPr="00A025D2" w:rsidRDefault="003F109A" w:rsidP="00697CEF">
            <w:pPr>
              <w:spacing w:line="240" w:lineRule="exact"/>
              <w:rPr>
                <w:rFonts w:eastAsia="細明體"/>
                <w:sz w:val="18"/>
                <w:szCs w:val="18"/>
              </w:rPr>
            </w:pPr>
            <w:r w:rsidRPr="00A025D2">
              <w:rPr>
                <w:rFonts w:eastAsia="細明體"/>
                <w:sz w:val="18"/>
                <w:szCs w:val="18"/>
              </w:rPr>
              <w:t>(.000)</w:t>
            </w:r>
          </w:p>
        </w:tc>
        <w:tc>
          <w:tcPr>
            <w:tcW w:w="992" w:type="dxa"/>
            <w:tcBorders>
              <w:top w:val="single" w:sz="4" w:space="0" w:color="auto"/>
            </w:tcBorders>
          </w:tcPr>
          <w:p w14:paraId="426E53C5" w14:textId="77777777" w:rsidR="003F109A" w:rsidRPr="00A025D2" w:rsidRDefault="003F109A" w:rsidP="00697CEF">
            <w:pPr>
              <w:spacing w:line="240" w:lineRule="exact"/>
              <w:jc w:val="center"/>
              <w:rPr>
                <w:rFonts w:eastAsia="細明體"/>
                <w:sz w:val="18"/>
                <w:szCs w:val="18"/>
              </w:rPr>
            </w:pPr>
          </w:p>
          <w:p w14:paraId="1D908FEC" w14:textId="77777777" w:rsidR="003F109A" w:rsidRPr="00A025D2" w:rsidRDefault="003F109A" w:rsidP="00697CEF">
            <w:pPr>
              <w:spacing w:line="240" w:lineRule="exact"/>
              <w:jc w:val="center"/>
              <w:rPr>
                <w:rFonts w:eastAsia="細明體"/>
                <w:sz w:val="18"/>
                <w:szCs w:val="18"/>
              </w:rPr>
            </w:pPr>
          </w:p>
        </w:tc>
        <w:tc>
          <w:tcPr>
            <w:tcW w:w="283" w:type="dxa"/>
            <w:tcBorders>
              <w:top w:val="single" w:sz="4" w:space="0" w:color="auto"/>
            </w:tcBorders>
          </w:tcPr>
          <w:p w14:paraId="4DEE2507" w14:textId="77777777" w:rsidR="003F109A" w:rsidRPr="00A025D2" w:rsidRDefault="003F109A" w:rsidP="00697CEF">
            <w:pPr>
              <w:spacing w:line="240" w:lineRule="exact"/>
              <w:jc w:val="center"/>
              <w:rPr>
                <w:rFonts w:eastAsia="細明體"/>
                <w:sz w:val="18"/>
                <w:szCs w:val="18"/>
              </w:rPr>
            </w:pPr>
          </w:p>
        </w:tc>
        <w:tc>
          <w:tcPr>
            <w:tcW w:w="1702" w:type="dxa"/>
            <w:gridSpan w:val="2"/>
            <w:tcBorders>
              <w:top w:val="single" w:sz="4" w:space="0" w:color="auto"/>
            </w:tcBorders>
          </w:tcPr>
          <w:p w14:paraId="440F64A5"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w:t>
            </w:r>
          </w:p>
          <w:p w14:paraId="1D94E563" w14:textId="77777777" w:rsidR="003F109A" w:rsidRPr="00A025D2" w:rsidRDefault="003F109A" w:rsidP="00697CEF">
            <w:pPr>
              <w:spacing w:line="240" w:lineRule="exact"/>
              <w:rPr>
                <w:rFonts w:eastAsia="細明體"/>
                <w:sz w:val="18"/>
                <w:szCs w:val="18"/>
              </w:rPr>
            </w:pPr>
            <w:r w:rsidRPr="00A025D2">
              <w:rPr>
                <w:rFonts w:eastAsia="細明體"/>
                <w:sz w:val="18"/>
                <w:szCs w:val="18"/>
              </w:rPr>
              <w:t>19.804***</w:t>
            </w:r>
          </w:p>
          <w:p w14:paraId="7430B977" w14:textId="77777777" w:rsidR="003F109A" w:rsidRPr="00A025D2" w:rsidRDefault="003F109A" w:rsidP="00697CEF">
            <w:pPr>
              <w:spacing w:line="240" w:lineRule="exact"/>
              <w:rPr>
                <w:rFonts w:eastAsia="細明體"/>
                <w:sz w:val="18"/>
                <w:szCs w:val="18"/>
              </w:rPr>
            </w:pPr>
            <w:r w:rsidRPr="00A025D2">
              <w:rPr>
                <w:rFonts w:eastAsia="細明體"/>
                <w:sz w:val="18"/>
                <w:szCs w:val="18"/>
              </w:rPr>
              <w:t>(.000)</w:t>
            </w:r>
          </w:p>
        </w:tc>
      </w:tr>
      <w:tr w:rsidR="003F109A" w:rsidRPr="00A025D2" w14:paraId="75CC4ADB" w14:textId="77777777" w:rsidTr="00EA0D23">
        <w:tc>
          <w:tcPr>
            <w:tcW w:w="2269" w:type="dxa"/>
          </w:tcPr>
          <w:p w14:paraId="3F77FC18" w14:textId="77777777" w:rsidR="003F109A" w:rsidRPr="00A025D2" w:rsidRDefault="003F109A" w:rsidP="00697CEF">
            <w:pPr>
              <w:spacing w:line="240" w:lineRule="exact"/>
              <w:rPr>
                <w:rFonts w:eastAsia="細明體"/>
                <w:sz w:val="18"/>
                <w:szCs w:val="18"/>
              </w:rPr>
            </w:pPr>
            <w:r w:rsidRPr="00A025D2">
              <w:rPr>
                <w:rFonts w:eastAsia="細明體" w:hAnsi="細明體" w:cs="細明體" w:hint="eastAsia"/>
                <w:sz w:val="18"/>
                <w:szCs w:val="18"/>
              </w:rPr>
              <w:t>樣本數</w:t>
            </w:r>
          </w:p>
        </w:tc>
        <w:tc>
          <w:tcPr>
            <w:tcW w:w="815" w:type="dxa"/>
          </w:tcPr>
          <w:p w14:paraId="790EF50A" w14:textId="77777777" w:rsidR="003F109A" w:rsidRPr="00A025D2" w:rsidRDefault="003F109A" w:rsidP="00697CEF">
            <w:pPr>
              <w:spacing w:line="240" w:lineRule="exact"/>
              <w:ind w:left="-108"/>
              <w:rPr>
                <w:rFonts w:eastAsia="細明體"/>
                <w:sz w:val="18"/>
                <w:szCs w:val="18"/>
              </w:rPr>
            </w:pPr>
            <w:r w:rsidRPr="00A025D2">
              <w:rPr>
                <w:rFonts w:eastAsia="細明體"/>
                <w:sz w:val="18"/>
                <w:szCs w:val="18"/>
              </w:rPr>
              <w:t xml:space="preserve"> 395</w:t>
            </w:r>
          </w:p>
        </w:tc>
        <w:tc>
          <w:tcPr>
            <w:tcW w:w="850" w:type="dxa"/>
          </w:tcPr>
          <w:p w14:paraId="4DDB760C" w14:textId="77777777" w:rsidR="003F109A" w:rsidRPr="00A025D2" w:rsidRDefault="003F109A" w:rsidP="00697CEF">
            <w:pPr>
              <w:spacing w:line="240" w:lineRule="exact"/>
              <w:jc w:val="center"/>
              <w:rPr>
                <w:rFonts w:eastAsia="細明體"/>
                <w:color w:val="FF0000"/>
                <w:sz w:val="18"/>
                <w:szCs w:val="18"/>
              </w:rPr>
            </w:pPr>
          </w:p>
        </w:tc>
        <w:tc>
          <w:tcPr>
            <w:tcW w:w="992" w:type="dxa"/>
            <w:gridSpan w:val="2"/>
          </w:tcPr>
          <w:p w14:paraId="774C761C"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395</w:t>
            </w:r>
          </w:p>
        </w:tc>
        <w:tc>
          <w:tcPr>
            <w:tcW w:w="851" w:type="dxa"/>
            <w:gridSpan w:val="2"/>
          </w:tcPr>
          <w:p w14:paraId="4B5C0283" w14:textId="77777777" w:rsidR="003F109A" w:rsidRPr="00A025D2" w:rsidRDefault="003F109A" w:rsidP="00697CEF">
            <w:pPr>
              <w:spacing w:line="240" w:lineRule="exact"/>
              <w:jc w:val="center"/>
              <w:rPr>
                <w:rFonts w:eastAsia="細明體"/>
                <w:color w:val="FF0000"/>
                <w:sz w:val="18"/>
                <w:szCs w:val="18"/>
              </w:rPr>
            </w:pPr>
          </w:p>
        </w:tc>
        <w:tc>
          <w:tcPr>
            <w:tcW w:w="992" w:type="dxa"/>
          </w:tcPr>
          <w:p w14:paraId="23D93CA0"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395</w:t>
            </w:r>
          </w:p>
        </w:tc>
        <w:tc>
          <w:tcPr>
            <w:tcW w:w="992" w:type="dxa"/>
          </w:tcPr>
          <w:p w14:paraId="5FF78237" w14:textId="77777777" w:rsidR="003F109A" w:rsidRPr="00A025D2" w:rsidRDefault="003F109A" w:rsidP="00697CEF">
            <w:pPr>
              <w:spacing w:line="240" w:lineRule="exact"/>
              <w:jc w:val="center"/>
              <w:rPr>
                <w:rFonts w:eastAsia="細明體"/>
                <w:color w:val="FF0000"/>
                <w:sz w:val="18"/>
                <w:szCs w:val="18"/>
              </w:rPr>
            </w:pPr>
          </w:p>
        </w:tc>
        <w:tc>
          <w:tcPr>
            <w:tcW w:w="283" w:type="dxa"/>
          </w:tcPr>
          <w:p w14:paraId="354B6BBF" w14:textId="77777777" w:rsidR="003F109A" w:rsidRPr="00A025D2" w:rsidRDefault="003F109A" w:rsidP="00697CEF">
            <w:pPr>
              <w:spacing w:line="240" w:lineRule="exact"/>
              <w:rPr>
                <w:rFonts w:eastAsia="細明體"/>
                <w:sz w:val="18"/>
                <w:szCs w:val="18"/>
              </w:rPr>
            </w:pPr>
          </w:p>
        </w:tc>
        <w:tc>
          <w:tcPr>
            <w:tcW w:w="709" w:type="dxa"/>
          </w:tcPr>
          <w:p w14:paraId="29714A37"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395</w:t>
            </w:r>
          </w:p>
        </w:tc>
        <w:tc>
          <w:tcPr>
            <w:tcW w:w="993" w:type="dxa"/>
          </w:tcPr>
          <w:p w14:paraId="7A38F2EC" w14:textId="77777777" w:rsidR="003F109A" w:rsidRPr="00A025D2" w:rsidRDefault="003F109A" w:rsidP="00697CEF">
            <w:pPr>
              <w:spacing w:line="240" w:lineRule="exact"/>
              <w:jc w:val="center"/>
              <w:rPr>
                <w:rFonts w:eastAsia="細明體"/>
                <w:sz w:val="18"/>
                <w:szCs w:val="18"/>
              </w:rPr>
            </w:pPr>
          </w:p>
        </w:tc>
      </w:tr>
      <w:tr w:rsidR="003F109A" w:rsidRPr="00A025D2" w14:paraId="27BCAAFA" w14:textId="77777777" w:rsidTr="00EA0D23">
        <w:tc>
          <w:tcPr>
            <w:tcW w:w="2269" w:type="dxa"/>
            <w:tcBorders>
              <w:bottom w:val="single" w:sz="4" w:space="0" w:color="auto"/>
            </w:tcBorders>
          </w:tcPr>
          <w:p w14:paraId="3960AEF7" w14:textId="60586DDD" w:rsidR="003F109A" w:rsidRPr="00A025D2" w:rsidRDefault="003F109A" w:rsidP="00E07A68">
            <w:pPr>
              <w:spacing w:line="240" w:lineRule="exact"/>
              <w:rPr>
                <w:rFonts w:eastAsia="細明體"/>
                <w:sz w:val="18"/>
                <w:szCs w:val="18"/>
              </w:rPr>
            </w:pPr>
            <w:r w:rsidRPr="00A025D2">
              <w:rPr>
                <w:rFonts w:eastAsia="細明體" w:hAnsi="細明體" w:cs="細明體" w:hint="eastAsia"/>
                <w:sz w:val="18"/>
                <w:szCs w:val="18"/>
              </w:rPr>
              <w:t>選擇該類型</w:t>
            </w:r>
            <w:r w:rsidR="00E07A68" w:rsidRPr="00A025D2">
              <w:rPr>
                <w:rFonts w:eastAsia="細明體" w:hAnsi="細明體" w:cs="細明體" w:hint="eastAsia"/>
                <w:sz w:val="18"/>
                <w:szCs w:val="18"/>
              </w:rPr>
              <w:t>人數</w:t>
            </w:r>
          </w:p>
        </w:tc>
        <w:tc>
          <w:tcPr>
            <w:tcW w:w="815" w:type="dxa"/>
            <w:tcBorders>
              <w:bottom w:val="single" w:sz="4" w:space="0" w:color="auto"/>
            </w:tcBorders>
          </w:tcPr>
          <w:p w14:paraId="4D2519DD" w14:textId="77777777" w:rsidR="003F109A" w:rsidRPr="00A025D2" w:rsidRDefault="003F109A" w:rsidP="00697CEF">
            <w:pPr>
              <w:spacing w:line="240" w:lineRule="exact"/>
              <w:ind w:left="-108"/>
              <w:rPr>
                <w:rFonts w:eastAsia="細明體"/>
                <w:sz w:val="18"/>
                <w:szCs w:val="18"/>
              </w:rPr>
            </w:pPr>
            <w:r w:rsidRPr="00A025D2">
              <w:rPr>
                <w:rFonts w:eastAsia="細明體"/>
                <w:sz w:val="18"/>
                <w:szCs w:val="18"/>
              </w:rPr>
              <w:t xml:space="preserve">  74</w:t>
            </w:r>
          </w:p>
        </w:tc>
        <w:tc>
          <w:tcPr>
            <w:tcW w:w="850" w:type="dxa"/>
            <w:tcBorders>
              <w:bottom w:val="single" w:sz="4" w:space="0" w:color="auto"/>
            </w:tcBorders>
          </w:tcPr>
          <w:p w14:paraId="235E0ED9" w14:textId="77777777" w:rsidR="003F109A" w:rsidRPr="00A025D2" w:rsidRDefault="003F109A" w:rsidP="00697CEF">
            <w:pPr>
              <w:spacing w:line="240" w:lineRule="exact"/>
              <w:jc w:val="center"/>
              <w:rPr>
                <w:rFonts w:eastAsia="細明體"/>
                <w:color w:val="FF0000"/>
                <w:sz w:val="18"/>
                <w:szCs w:val="18"/>
              </w:rPr>
            </w:pPr>
          </w:p>
        </w:tc>
        <w:tc>
          <w:tcPr>
            <w:tcW w:w="992" w:type="dxa"/>
            <w:gridSpan w:val="2"/>
            <w:tcBorders>
              <w:bottom w:val="single" w:sz="4" w:space="0" w:color="auto"/>
            </w:tcBorders>
          </w:tcPr>
          <w:p w14:paraId="6A6C7352"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87</w:t>
            </w:r>
          </w:p>
        </w:tc>
        <w:tc>
          <w:tcPr>
            <w:tcW w:w="851" w:type="dxa"/>
            <w:gridSpan w:val="2"/>
            <w:tcBorders>
              <w:bottom w:val="single" w:sz="4" w:space="0" w:color="auto"/>
            </w:tcBorders>
          </w:tcPr>
          <w:p w14:paraId="5D90FE7C" w14:textId="77777777" w:rsidR="003F109A" w:rsidRPr="00A025D2" w:rsidRDefault="003F109A" w:rsidP="00697CEF">
            <w:pPr>
              <w:spacing w:line="240" w:lineRule="exact"/>
              <w:jc w:val="center"/>
              <w:rPr>
                <w:rFonts w:eastAsia="細明體"/>
                <w:color w:val="FF0000"/>
                <w:sz w:val="18"/>
                <w:szCs w:val="18"/>
              </w:rPr>
            </w:pPr>
          </w:p>
        </w:tc>
        <w:tc>
          <w:tcPr>
            <w:tcW w:w="992" w:type="dxa"/>
            <w:tcBorders>
              <w:bottom w:val="single" w:sz="4" w:space="0" w:color="auto"/>
            </w:tcBorders>
          </w:tcPr>
          <w:p w14:paraId="1E7FB1E4"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80</w:t>
            </w:r>
          </w:p>
        </w:tc>
        <w:tc>
          <w:tcPr>
            <w:tcW w:w="992" w:type="dxa"/>
            <w:tcBorders>
              <w:bottom w:val="single" w:sz="4" w:space="0" w:color="auto"/>
            </w:tcBorders>
          </w:tcPr>
          <w:p w14:paraId="23D83F50" w14:textId="77777777" w:rsidR="003F109A" w:rsidRPr="00A025D2" w:rsidRDefault="003F109A" w:rsidP="00697CEF">
            <w:pPr>
              <w:spacing w:line="240" w:lineRule="exact"/>
              <w:jc w:val="center"/>
              <w:rPr>
                <w:rFonts w:eastAsia="細明體"/>
                <w:color w:val="FF0000"/>
                <w:sz w:val="18"/>
                <w:szCs w:val="18"/>
              </w:rPr>
            </w:pPr>
          </w:p>
        </w:tc>
        <w:tc>
          <w:tcPr>
            <w:tcW w:w="283" w:type="dxa"/>
            <w:tcBorders>
              <w:bottom w:val="single" w:sz="4" w:space="0" w:color="auto"/>
            </w:tcBorders>
          </w:tcPr>
          <w:p w14:paraId="3A019E7A" w14:textId="77777777" w:rsidR="003F109A" w:rsidRPr="00A025D2" w:rsidRDefault="003F109A" w:rsidP="00697CEF">
            <w:pPr>
              <w:spacing w:line="240" w:lineRule="exact"/>
              <w:rPr>
                <w:rFonts w:eastAsia="細明體"/>
                <w:sz w:val="18"/>
                <w:szCs w:val="18"/>
              </w:rPr>
            </w:pPr>
          </w:p>
        </w:tc>
        <w:tc>
          <w:tcPr>
            <w:tcW w:w="709" w:type="dxa"/>
            <w:tcBorders>
              <w:bottom w:val="single" w:sz="4" w:space="0" w:color="auto"/>
            </w:tcBorders>
          </w:tcPr>
          <w:p w14:paraId="6B2993EC" w14:textId="77777777" w:rsidR="003F109A" w:rsidRPr="00A025D2" w:rsidRDefault="003F109A" w:rsidP="00697CEF">
            <w:pPr>
              <w:spacing w:line="240" w:lineRule="exact"/>
              <w:rPr>
                <w:rFonts w:eastAsia="細明體"/>
                <w:sz w:val="18"/>
                <w:szCs w:val="18"/>
              </w:rPr>
            </w:pPr>
            <w:r w:rsidRPr="00A025D2">
              <w:rPr>
                <w:rFonts w:eastAsia="細明體"/>
                <w:sz w:val="18"/>
                <w:szCs w:val="18"/>
              </w:rPr>
              <w:t xml:space="preserve"> </w:t>
            </w:r>
            <w:r w:rsidRPr="00A025D2">
              <w:rPr>
                <w:rFonts w:eastAsia="細明體" w:hAnsi="細明體" w:cs="細明體" w:hint="eastAsia"/>
                <w:sz w:val="18"/>
                <w:szCs w:val="18"/>
              </w:rPr>
              <w:t>－</w:t>
            </w:r>
          </w:p>
        </w:tc>
        <w:tc>
          <w:tcPr>
            <w:tcW w:w="993" w:type="dxa"/>
            <w:tcBorders>
              <w:bottom w:val="single" w:sz="4" w:space="0" w:color="auto"/>
            </w:tcBorders>
          </w:tcPr>
          <w:p w14:paraId="351CAA43" w14:textId="77777777" w:rsidR="003F109A" w:rsidRPr="00A025D2" w:rsidRDefault="003F109A" w:rsidP="00697CEF">
            <w:pPr>
              <w:spacing w:line="240" w:lineRule="exact"/>
              <w:jc w:val="center"/>
              <w:rPr>
                <w:rFonts w:eastAsia="細明體"/>
                <w:sz w:val="18"/>
                <w:szCs w:val="18"/>
              </w:rPr>
            </w:pPr>
          </w:p>
        </w:tc>
      </w:tr>
    </w:tbl>
    <w:p w14:paraId="0BF7FC1C" w14:textId="77777777" w:rsidR="003F109A" w:rsidRPr="00A025D2" w:rsidRDefault="003F109A" w:rsidP="00697CEF">
      <w:pPr>
        <w:tabs>
          <w:tab w:val="left" w:pos="9056"/>
        </w:tabs>
        <w:spacing w:line="240" w:lineRule="exact"/>
        <w:ind w:left="294" w:right="-144" w:hanging="364"/>
        <w:rPr>
          <w:rFonts w:eastAsia="細明體"/>
          <w:sz w:val="20"/>
          <w:szCs w:val="20"/>
        </w:rPr>
      </w:pPr>
      <w:r w:rsidRPr="00A025D2">
        <w:rPr>
          <w:rFonts w:eastAsia="細明體" w:hAnsi="細明體" w:cs="細明體" w:hint="eastAsia"/>
          <w:sz w:val="20"/>
          <w:szCs w:val="20"/>
        </w:rPr>
        <w:t>註：</w:t>
      </w:r>
      <w:r w:rsidRPr="00A025D2">
        <w:rPr>
          <w:rFonts w:eastAsia="細明體"/>
          <w:sz w:val="20"/>
          <w:szCs w:val="20"/>
        </w:rPr>
        <w:t xml:space="preserve">* </w:t>
      </w:r>
      <w:r w:rsidRPr="00A025D2">
        <w:rPr>
          <w:rFonts w:eastAsia="細明體"/>
          <w:i/>
          <w:iCs/>
          <w:sz w:val="20"/>
          <w:szCs w:val="20"/>
        </w:rPr>
        <w:t>p</w:t>
      </w:r>
      <w:r w:rsidRPr="00A025D2">
        <w:rPr>
          <w:rFonts w:eastAsia="細明體"/>
          <w:sz w:val="20"/>
          <w:szCs w:val="20"/>
        </w:rPr>
        <w:t>&lt;.05, **</w:t>
      </w:r>
      <w:r w:rsidRPr="00A025D2">
        <w:rPr>
          <w:rFonts w:eastAsia="細明體"/>
          <w:i/>
          <w:iCs/>
          <w:sz w:val="20"/>
          <w:szCs w:val="20"/>
        </w:rPr>
        <w:t xml:space="preserve"> p</w:t>
      </w:r>
      <w:r w:rsidRPr="00A025D2">
        <w:rPr>
          <w:rFonts w:eastAsia="細明體"/>
          <w:sz w:val="20"/>
          <w:szCs w:val="20"/>
        </w:rPr>
        <w:t>&lt;.01, ***</w:t>
      </w:r>
      <w:r w:rsidRPr="00A025D2">
        <w:rPr>
          <w:rFonts w:eastAsia="細明體"/>
          <w:i/>
          <w:iCs/>
          <w:sz w:val="20"/>
          <w:szCs w:val="20"/>
        </w:rPr>
        <w:t>p</w:t>
      </w:r>
      <w:r w:rsidRPr="00A025D2">
        <w:rPr>
          <w:rFonts w:eastAsia="細明體"/>
          <w:sz w:val="20"/>
          <w:szCs w:val="20"/>
        </w:rPr>
        <w:t>&lt;.001</w:t>
      </w:r>
      <w:r w:rsidRPr="00A025D2">
        <w:rPr>
          <w:rFonts w:eastAsia="細明體" w:hAnsi="細明體" w:cs="細明體" w:hint="eastAsia"/>
          <w:sz w:val="20"/>
          <w:szCs w:val="20"/>
        </w:rPr>
        <w:t>。</w:t>
      </w:r>
      <w:r w:rsidRPr="00A025D2">
        <w:rPr>
          <w:rFonts w:eastAsia="細明體"/>
          <w:i/>
          <w:iCs/>
          <w:sz w:val="20"/>
          <w:szCs w:val="20"/>
        </w:rPr>
        <w:t>Beta</w:t>
      </w:r>
      <w:r w:rsidRPr="00A025D2">
        <w:rPr>
          <w:rFonts w:eastAsia="細明體" w:hAnsi="細明體" w:cs="細明體" w:hint="eastAsia"/>
          <w:sz w:val="20"/>
          <w:szCs w:val="20"/>
        </w:rPr>
        <w:t>值指標準化迴歸係數。模型</w:t>
      </w:r>
      <w:r w:rsidRPr="00A025D2">
        <w:rPr>
          <w:rFonts w:eastAsia="細明體"/>
          <w:sz w:val="20"/>
          <w:szCs w:val="20"/>
        </w:rPr>
        <w:t>1~3</w:t>
      </w:r>
      <w:r w:rsidRPr="00A025D2">
        <w:rPr>
          <w:rFonts w:eastAsia="細明體" w:hAnsi="細明體" w:cs="細明體" w:hint="eastAsia"/>
          <w:sz w:val="20"/>
          <w:szCs w:val="20"/>
        </w:rPr>
        <w:t>為邏輯斯特迴歸分析，模型</w:t>
      </w:r>
      <w:r w:rsidRPr="00A025D2">
        <w:rPr>
          <w:rFonts w:eastAsia="細明體"/>
          <w:sz w:val="20"/>
          <w:szCs w:val="20"/>
        </w:rPr>
        <w:t>4</w:t>
      </w:r>
      <w:r w:rsidRPr="00A025D2">
        <w:rPr>
          <w:rFonts w:eastAsia="細明體" w:hAnsi="細明體" w:cs="細明體" w:hint="eastAsia"/>
          <w:sz w:val="20"/>
          <w:szCs w:val="20"/>
        </w:rPr>
        <w:t>為多元迴歸分析。模型</w:t>
      </w:r>
      <w:r w:rsidRPr="00A025D2">
        <w:rPr>
          <w:rFonts w:eastAsia="細明體"/>
          <w:sz w:val="20"/>
          <w:szCs w:val="20"/>
        </w:rPr>
        <w:t>4</w:t>
      </w:r>
      <w:r w:rsidRPr="00A025D2">
        <w:rPr>
          <w:rFonts w:eastAsia="細明體" w:hAnsi="細明體" w:cs="細明體" w:hint="eastAsia"/>
          <w:sz w:val="20"/>
          <w:szCs w:val="20"/>
        </w:rPr>
        <w:t>的</w:t>
      </w:r>
      <w:r w:rsidRPr="00A025D2">
        <w:rPr>
          <w:rFonts w:eastAsia="細明體"/>
          <w:i/>
          <w:iCs/>
          <w:sz w:val="20"/>
          <w:szCs w:val="20"/>
        </w:rPr>
        <w:t>R</w:t>
      </w:r>
      <w:r w:rsidRPr="00A025D2">
        <w:rPr>
          <w:rFonts w:eastAsia="細明體" w:hAnsi="細明體" w:cs="細明體" w:hint="eastAsia"/>
          <w:sz w:val="20"/>
          <w:szCs w:val="20"/>
        </w:rPr>
        <w:t>平方值為</w:t>
      </w:r>
      <w:r w:rsidRPr="00A025D2">
        <w:rPr>
          <w:rFonts w:eastAsia="細明體"/>
          <w:sz w:val="20"/>
          <w:szCs w:val="20"/>
        </w:rPr>
        <w:t>.184</w:t>
      </w:r>
      <w:r w:rsidRPr="00A025D2">
        <w:rPr>
          <w:rFonts w:eastAsia="細明體" w:hAnsi="細明體" w:cs="細明體" w:hint="eastAsia"/>
          <w:sz w:val="20"/>
          <w:szCs w:val="20"/>
        </w:rPr>
        <w:t>，調整後的</w:t>
      </w:r>
      <w:r w:rsidRPr="00A025D2">
        <w:rPr>
          <w:rFonts w:eastAsia="細明體"/>
          <w:i/>
          <w:iCs/>
          <w:sz w:val="20"/>
          <w:szCs w:val="20"/>
        </w:rPr>
        <w:t>R</w:t>
      </w:r>
      <w:r w:rsidRPr="00A025D2">
        <w:rPr>
          <w:rFonts w:eastAsia="細明體" w:hAnsi="細明體" w:cs="細明體" w:hint="eastAsia"/>
          <w:sz w:val="20"/>
          <w:szCs w:val="20"/>
        </w:rPr>
        <w:t>平方值為</w:t>
      </w:r>
      <w:r w:rsidRPr="00A025D2">
        <w:rPr>
          <w:rFonts w:eastAsia="細明體"/>
          <w:sz w:val="20"/>
          <w:szCs w:val="20"/>
        </w:rPr>
        <w:t>.144</w:t>
      </w:r>
      <w:r w:rsidRPr="00A025D2">
        <w:rPr>
          <w:rFonts w:eastAsia="細明體" w:hAnsi="細明體" w:cs="細明體" w:hint="eastAsia"/>
          <w:sz w:val="20"/>
          <w:szCs w:val="20"/>
        </w:rPr>
        <w:t>。年齡的參考組為「</w:t>
      </w:r>
      <w:r w:rsidRPr="00A025D2">
        <w:rPr>
          <w:rFonts w:eastAsia="細明體"/>
          <w:sz w:val="20"/>
          <w:szCs w:val="20"/>
        </w:rPr>
        <w:t>30</w:t>
      </w:r>
      <w:r w:rsidRPr="00A025D2">
        <w:rPr>
          <w:rFonts w:eastAsia="細明體" w:hAnsi="細明體" w:cs="細明體" w:hint="eastAsia"/>
          <w:sz w:val="20"/>
          <w:szCs w:val="20"/>
        </w:rPr>
        <w:t>歲或以上」；學歷的參考組為「高中或以下」。職業的對照組為「專業師級人員、軍公教、主管或民意代表、專業技術人員」，參考組為其他。婚姻的參考組為「單身未婚、離婚、分居、或喪偶」。居住地的對照組大都會地區係指「台北市、台北縣、台中市、台南市、高雄市」，居住地的參考組為「大都會以外各縣地區」。藝術素養指「有受過藝術相關訓練或現在從事藝術相關工作」，藝術素養的參考組為「無藝術素養者」。資訊管道的參考組為「非網路搜尋管道，如書報雜誌、電視、廣播、旅展、旅行社、口碑推薦、臨時決定或其他」。遊伴性質的參考組為「自己、配偶與小孩、家族、朋友、同學</w:t>
      </w:r>
      <w:r w:rsidRPr="00A025D2">
        <w:rPr>
          <w:rFonts w:eastAsia="細明體"/>
          <w:sz w:val="20"/>
          <w:szCs w:val="20"/>
        </w:rPr>
        <w:t>/</w:t>
      </w:r>
      <w:r w:rsidRPr="00A025D2">
        <w:rPr>
          <w:rFonts w:eastAsia="細明體" w:hAnsi="細明體" w:cs="細明體" w:hint="eastAsia"/>
          <w:sz w:val="20"/>
          <w:szCs w:val="20"/>
        </w:rPr>
        <w:t>同事」。交通工具的參考組為「公共汽車、機車、火車</w:t>
      </w:r>
      <w:r w:rsidRPr="00A025D2">
        <w:rPr>
          <w:rFonts w:eastAsia="細明體"/>
          <w:sz w:val="20"/>
          <w:szCs w:val="20"/>
        </w:rPr>
        <w:t>...</w:t>
      </w:r>
      <w:r w:rsidRPr="00A025D2">
        <w:rPr>
          <w:rFonts w:eastAsia="細明體" w:hAnsi="細明體" w:cs="細明體" w:hint="eastAsia"/>
          <w:sz w:val="20"/>
          <w:szCs w:val="20"/>
        </w:rPr>
        <w:t>等」。房間價格指「過去最常消費每晚每間的民宿實付價格」。</w:t>
      </w:r>
    </w:p>
    <w:p w14:paraId="4D2A53DE" w14:textId="20984DB4" w:rsidR="003F109A" w:rsidRPr="00A025D2" w:rsidRDefault="003F109A" w:rsidP="00C10DF0">
      <w:pPr>
        <w:spacing w:before="120" w:after="120"/>
        <w:jc w:val="center"/>
        <w:rPr>
          <w:rFonts w:eastAsia="細明體"/>
          <w:b/>
          <w:bCs/>
          <w:sz w:val="28"/>
          <w:szCs w:val="28"/>
        </w:rPr>
      </w:pPr>
      <w:r w:rsidRPr="00A025D2">
        <w:rPr>
          <w:rFonts w:eastAsia="細明體" w:hAnsi="細明體" w:cs="細明體" w:hint="eastAsia"/>
          <w:b/>
          <w:bCs/>
          <w:sz w:val="28"/>
          <w:szCs w:val="28"/>
        </w:rPr>
        <w:t>伍、結論</w:t>
      </w:r>
    </w:p>
    <w:p w14:paraId="175D8C7F" w14:textId="77777777" w:rsidR="003F109A" w:rsidRPr="00A025D2" w:rsidRDefault="003F109A" w:rsidP="00AB2A68">
      <w:pPr>
        <w:spacing w:beforeLines="50" w:before="180"/>
        <w:ind w:firstLine="532"/>
        <w:rPr>
          <w:rFonts w:eastAsia="細明體"/>
        </w:rPr>
      </w:pPr>
      <w:r w:rsidRPr="00A025D2">
        <w:rPr>
          <w:rFonts w:eastAsia="細明體" w:hAnsi="細明體" w:cs="細明體" w:hint="eastAsia"/>
        </w:rPr>
        <w:t>近年來，民宿異軍突起成為相當受到遊客歡迎的住宿類型之一，隨著生活水準日漸提高，部分遊客對民宿的期待已超過實效性需求，而逐漸擴展到享樂性需求，了解遊客對民宿產品的選擇行為將有助於民宿的規劃設計與經營。本研究以國內民宿遊客為實證案例，先透過民宿享樂性屬性偏好量表的編制與度量，探討民宿想樂性屬性偏好之組成向度，再進一步檢視遊客個人基本社經屬性、旅遊特性與享樂性屬性偏好對民宿產品選擇行為的影響。</w:t>
      </w:r>
    </w:p>
    <w:p w14:paraId="7AE3A64C" w14:textId="77777777" w:rsidR="003F109A" w:rsidRPr="00A025D2" w:rsidRDefault="003F109A" w:rsidP="00AB2A68">
      <w:pPr>
        <w:spacing w:beforeLines="50" w:before="180"/>
        <w:ind w:firstLine="532"/>
        <w:rPr>
          <w:rFonts w:eastAsia="細明體"/>
        </w:rPr>
      </w:pPr>
      <w:r w:rsidRPr="00A025D2">
        <w:rPr>
          <w:rFonts w:eastAsia="細明體" w:hAnsi="細明體" w:cs="細明體" w:hint="eastAsia"/>
        </w:rPr>
        <w:t>研究結果顯示，民宿享樂性屬性偏好的組成向度可包括空間氛圍與風景、用餐氣氛、整體設計風格、體驗活動導入、特色料理、家的氛圍。信、效度評估結果顯示該量表暨可信</w:t>
      </w:r>
      <w:r w:rsidRPr="00A025D2">
        <w:rPr>
          <w:rFonts w:eastAsia="細明體"/>
        </w:rPr>
        <w:t>(</w:t>
      </w:r>
      <w:r w:rsidRPr="00A025D2">
        <w:rPr>
          <w:rFonts w:eastAsia="細明體" w:hAnsi="細明體" w:cs="細明體" w:hint="eastAsia"/>
        </w:rPr>
        <w:t>內部一致性信度</w:t>
      </w:r>
      <w:r w:rsidRPr="00A025D2">
        <w:rPr>
          <w:rFonts w:eastAsia="細明體"/>
        </w:rPr>
        <w:t>)</w:t>
      </w:r>
      <w:r w:rsidRPr="00A025D2">
        <w:rPr>
          <w:rFonts w:eastAsia="細明體" w:hAnsi="細明體" w:cs="細明體" w:hint="eastAsia"/>
        </w:rPr>
        <w:t>、又有效</w:t>
      </w:r>
      <w:r w:rsidRPr="00A025D2">
        <w:rPr>
          <w:rFonts w:eastAsia="細明體"/>
        </w:rPr>
        <w:t>(</w:t>
      </w:r>
      <w:r w:rsidRPr="00A025D2">
        <w:rPr>
          <w:rFonts w:eastAsia="細明體" w:hAnsi="細明體" w:cs="細明體" w:hint="eastAsia"/>
        </w:rPr>
        <w:t>聚合效度、區別效度、預測效度</w:t>
      </w:r>
      <w:r w:rsidRPr="00A025D2">
        <w:rPr>
          <w:rFonts w:eastAsia="細明體"/>
        </w:rPr>
        <w:t>)</w:t>
      </w:r>
      <w:r w:rsidRPr="00A025D2">
        <w:rPr>
          <w:rFonts w:eastAsia="細明體" w:hAnsi="細明體" w:cs="細明體" w:hint="eastAsia"/>
        </w:rPr>
        <w:t>。此研究結果在理論上的貢獻為，過去的享樂性</w:t>
      </w:r>
      <w:r w:rsidRPr="00A025D2">
        <w:rPr>
          <w:rFonts w:eastAsia="細明體"/>
        </w:rPr>
        <w:t>/</w:t>
      </w:r>
      <w:r w:rsidRPr="00A025D2">
        <w:rPr>
          <w:rFonts w:eastAsia="細明體" w:hAnsi="細明體" w:cs="細明體" w:hint="eastAsia"/>
        </w:rPr>
        <w:t>實用性消費研究大都僅發現消費者對商品的消費態度包括了享樂性與實用性兩個向度，不同的商品在兩個向度上的比例則有所不同</w:t>
      </w:r>
      <w:r w:rsidRPr="00A025D2">
        <w:rPr>
          <w:rFonts w:eastAsia="細明體"/>
        </w:rPr>
        <w:t>(Crowley, Spangenberg, &amp; Hughes, 1992)</w:t>
      </w:r>
      <w:r w:rsidRPr="00A025D2">
        <w:rPr>
          <w:rFonts w:eastAsia="細明體" w:hAnsi="細明體" w:cs="細明體" w:hint="eastAsia"/>
        </w:rPr>
        <w:t>。雖</w:t>
      </w:r>
      <w:r w:rsidRPr="00A025D2">
        <w:rPr>
          <w:rFonts w:eastAsia="細明體"/>
        </w:rPr>
        <w:t>Babin, Darden, and Griffin (1994)</w:t>
      </w:r>
      <w:r w:rsidRPr="00A025D2">
        <w:rPr>
          <w:rFonts w:eastAsia="細明體" w:hAnsi="細明體" w:cs="細明體" w:hint="eastAsia"/>
        </w:rPr>
        <w:t>針對購物活動，探討其對消費者產生之享樂性價值</w:t>
      </w:r>
      <w:r w:rsidRPr="00A025D2">
        <w:rPr>
          <w:rFonts w:eastAsia="細明體"/>
        </w:rPr>
        <w:t>(</w:t>
      </w:r>
      <w:r w:rsidRPr="00A025D2">
        <w:rPr>
          <w:rFonts w:eastAsia="細明體" w:hAnsi="細明體" w:cs="細明體" w:hint="eastAsia"/>
        </w:rPr>
        <w:t>僅</w:t>
      </w:r>
      <w:r w:rsidRPr="00A025D2">
        <w:rPr>
          <w:rFonts w:eastAsia="細明體"/>
        </w:rPr>
        <w:t>1</w:t>
      </w:r>
      <w:r w:rsidRPr="00A025D2">
        <w:rPr>
          <w:rFonts w:eastAsia="細明體" w:hAnsi="細明體" w:cs="細明體" w:hint="eastAsia"/>
        </w:rPr>
        <w:t>個維度</w:t>
      </w:r>
      <w:r w:rsidRPr="00A025D2">
        <w:rPr>
          <w:rFonts w:eastAsia="細明體"/>
        </w:rPr>
        <w:t>)</w:t>
      </w:r>
      <w:r w:rsidRPr="00A025D2">
        <w:rPr>
          <w:rFonts w:eastAsia="細明體" w:hAnsi="細明體" w:cs="細明體" w:hint="eastAsia"/>
        </w:rPr>
        <w:t>與實用性價值</w:t>
      </w:r>
      <w:r w:rsidRPr="00A025D2">
        <w:rPr>
          <w:rFonts w:eastAsia="細明體"/>
        </w:rPr>
        <w:t>(</w:t>
      </w:r>
      <w:r w:rsidRPr="00A025D2">
        <w:rPr>
          <w:rFonts w:eastAsia="細明體" w:hAnsi="細明體" w:cs="細明體" w:hint="eastAsia"/>
        </w:rPr>
        <w:t>僅</w:t>
      </w:r>
      <w:r w:rsidRPr="00A025D2">
        <w:rPr>
          <w:rFonts w:eastAsia="細明體"/>
        </w:rPr>
        <w:t>1</w:t>
      </w:r>
      <w:r w:rsidRPr="00A025D2">
        <w:rPr>
          <w:rFonts w:eastAsia="細明體" w:hAnsi="細明體" w:cs="細明體" w:hint="eastAsia"/>
        </w:rPr>
        <w:t>個維度</w:t>
      </w:r>
      <w:r w:rsidRPr="00A025D2">
        <w:rPr>
          <w:rFonts w:eastAsia="細明體"/>
        </w:rPr>
        <w:t>)</w:t>
      </w:r>
      <w:r w:rsidRPr="00A025D2">
        <w:rPr>
          <w:rFonts w:eastAsia="細明體" w:hAnsi="細明體" w:cs="細明體" w:hint="eastAsia"/>
        </w:rPr>
        <w:t>，但本研究結果則更進一步，指認出某特定商品</w:t>
      </w:r>
      <w:r w:rsidRPr="00A025D2">
        <w:rPr>
          <w:rFonts w:eastAsia="細明體"/>
        </w:rPr>
        <w:t>(</w:t>
      </w:r>
      <w:r w:rsidRPr="00A025D2">
        <w:rPr>
          <w:rFonts w:eastAsia="細明體" w:hAnsi="細明體" w:cs="細明體" w:hint="eastAsia"/>
        </w:rPr>
        <w:t>民宿</w:t>
      </w:r>
      <w:r w:rsidRPr="00A025D2">
        <w:rPr>
          <w:rFonts w:eastAsia="細明體"/>
        </w:rPr>
        <w:t>)</w:t>
      </w:r>
      <w:r w:rsidRPr="00A025D2">
        <w:rPr>
          <w:rFonts w:eastAsia="細明體" w:hAnsi="細明體" w:cs="細明體" w:hint="eastAsia"/>
        </w:rPr>
        <w:t>在享樂性屬性偏好上的組成向度</w:t>
      </w:r>
      <w:r w:rsidRPr="00A025D2">
        <w:rPr>
          <w:rFonts w:eastAsia="細明體"/>
        </w:rPr>
        <w:t>(6</w:t>
      </w:r>
      <w:r w:rsidRPr="00A025D2">
        <w:rPr>
          <w:rFonts w:eastAsia="細明體" w:hAnsi="細明體" w:cs="細明體" w:hint="eastAsia"/>
        </w:rPr>
        <w:t>個維度</w:t>
      </w:r>
      <w:r w:rsidRPr="00A025D2">
        <w:rPr>
          <w:rFonts w:eastAsia="細明體"/>
        </w:rPr>
        <w:t>)</w:t>
      </w:r>
      <w:r w:rsidRPr="00A025D2">
        <w:rPr>
          <w:rFonts w:eastAsia="細明體" w:hAnsi="細明體" w:cs="細明體" w:hint="eastAsia"/>
        </w:rPr>
        <w:t>。</w:t>
      </w:r>
    </w:p>
    <w:p w14:paraId="0A6F9A5D" w14:textId="77777777" w:rsidR="003F109A" w:rsidRPr="00A025D2" w:rsidRDefault="003F109A" w:rsidP="00AB2A68">
      <w:pPr>
        <w:spacing w:beforeLines="50" w:before="180"/>
        <w:ind w:firstLine="532"/>
        <w:rPr>
          <w:rFonts w:eastAsia="細明體"/>
        </w:rPr>
      </w:pPr>
      <w:r w:rsidRPr="00A025D2">
        <w:rPr>
          <w:rFonts w:eastAsia="細明體" w:hAnsi="細明體" w:cs="細明體" w:hint="eastAsia"/>
        </w:rPr>
        <w:t>此外，研究結果發現遊客個人之基本社經屬性、旅遊特性、與產品偏好</w:t>
      </w:r>
      <w:r w:rsidRPr="00A025D2">
        <w:rPr>
          <w:rFonts w:eastAsia="細明體"/>
        </w:rPr>
        <w:t>(</w:t>
      </w:r>
      <w:r w:rsidRPr="00A025D2">
        <w:rPr>
          <w:rFonts w:eastAsia="細明體" w:hAnsi="細明體" w:cs="細明體" w:hint="eastAsia"/>
        </w:rPr>
        <w:t>如享樂性屬性偏好</w:t>
      </w:r>
      <w:r w:rsidRPr="00A025D2">
        <w:rPr>
          <w:rFonts w:eastAsia="細明體"/>
        </w:rPr>
        <w:t>)</w:t>
      </w:r>
      <w:r w:rsidRPr="00A025D2">
        <w:rPr>
          <w:rFonts w:eastAsia="細明體" w:hAnsi="細明體" w:cs="細明體" w:hint="eastAsia"/>
        </w:rPr>
        <w:t>會影響旅遊產品的選擇行為，此結果與</w:t>
      </w:r>
      <w:r w:rsidRPr="00A025D2">
        <w:rPr>
          <w:rFonts w:eastAsia="細明體"/>
        </w:rPr>
        <w:t>Barros, Butler, and Correia (2008)</w:t>
      </w:r>
      <w:r w:rsidRPr="00A025D2">
        <w:rPr>
          <w:rFonts w:eastAsia="細明體" w:hAnsi="細明體" w:cs="細明體" w:hint="eastAsia"/>
        </w:rPr>
        <w:t>的選擇行為研究一致。</w:t>
      </w:r>
      <w:r w:rsidRPr="00A025D2">
        <w:rPr>
          <w:rFonts w:eastAsia="細明體"/>
        </w:rPr>
        <w:t>Barros, Butler, and Correia (2008)</w:t>
      </w:r>
      <w:r w:rsidRPr="00A025D2">
        <w:rPr>
          <w:rFonts w:eastAsia="細明體" w:hAnsi="細明體" w:cs="細明體" w:hint="eastAsia"/>
        </w:rPr>
        <w:t>發現遊客之目的地屬性偏好、社經屬性</w:t>
      </w:r>
      <w:r w:rsidRPr="00A025D2">
        <w:rPr>
          <w:rFonts w:eastAsia="細明體"/>
        </w:rPr>
        <w:t>(</w:t>
      </w:r>
      <w:r w:rsidRPr="00A025D2">
        <w:rPr>
          <w:rFonts w:eastAsia="細明體" w:hAnsi="細明體" w:cs="細明體" w:hint="eastAsia"/>
        </w:rPr>
        <w:t>如年齡</w:t>
      </w:r>
      <w:r w:rsidRPr="00A025D2">
        <w:rPr>
          <w:rFonts w:eastAsia="細明體"/>
        </w:rPr>
        <w:t>)</w:t>
      </w:r>
      <w:r w:rsidRPr="00A025D2">
        <w:rPr>
          <w:rFonts w:eastAsia="細明體" w:hAnsi="細明體" w:cs="細明體" w:hint="eastAsia"/>
        </w:rPr>
        <w:t>、與旅遊特性</w:t>
      </w:r>
      <w:r w:rsidRPr="00A025D2">
        <w:rPr>
          <w:rFonts w:eastAsia="細明體"/>
        </w:rPr>
        <w:t>(</w:t>
      </w:r>
      <w:r w:rsidRPr="00A025D2">
        <w:rPr>
          <w:rFonts w:eastAsia="細明體" w:hAnsi="細明體" w:cs="細明體" w:hint="eastAsia"/>
        </w:rPr>
        <w:t>如遊伴人數</w:t>
      </w:r>
      <w:r w:rsidRPr="00A025D2">
        <w:rPr>
          <w:rFonts w:eastAsia="細明體"/>
        </w:rPr>
        <w:t>)</w:t>
      </w:r>
      <w:r w:rsidRPr="00A025D2">
        <w:rPr>
          <w:rFonts w:eastAsia="細明體" w:hAnsi="細明體" w:cs="細明體" w:hint="eastAsia"/>
        </w:rPr>
        <w:t>均會影響其對目的地的選擇行為。此研究結果在理論上的貢獻為，找出旅遊產品選擇行為的機制與預測變項。在實務上的貢獻為，過去研究的弱點是分析結果較無法針對特定產品提供較直接、具體在規劃設計與經營管理上之建議，但本研究結果則可對特定產品，提供不同「類型」與「價位」民宿直接、具體</w:t>
      </w:r>
      <w:r w:rsidRPr="00A025D2">
        <w:rPr>
          <w:rFonts w:eastAsia="細明體" w:hAnsi="細明體" w:cs="細明體" w:hint="eastAsia"/>
        </w:rPr>
        <w:lastRenderedPageBreak/>
        <w:t>在規劃設計與經營管理上的建議。</w:t>
      </w:r>
    </w:p>
    <w:p w14:paraId="3DB84807" w14:textId="77777777" w:rsidR="003F109A" w:rsidRPr="00A025D2" w:rsidRDefault="003F109A" w:rsidP="00C10DF0">
      <w:pPr>
        <w:jc w:val="center"/>
        <w:rPr>
          <w:rFonts w:eastAsia="細明體"/>
          <w:b/>
          <w:bCs/>
          <w:sz w:val="28"/>
          <w:szCs w:val="28"/>
        </w:rPr>
      </w:pPr>
      <w:r w:rsidRPr="00A025D2">
        <w:rPr>
          <w:rFonts w:eastAsia="細明體" w:hAnsi="細明體" w:cs="細明體" w:hint="eastAsia"/>
          <w:b/>
          <w:bCs/>
          <w:sz w:val="28"/>
          <w:szCs w:val="28"/>
        </w:rPr>
        <w:t>參考文獻</w:t>
      </w:r>
    </w:p>
    <w:p w14:paraId="61AFF7C0" w14:textId="77777777" w:rsidR="003F109A" w:rsidRPr="00A025D2" w:rsidRDefault="003F109A" w:rsidP="00C10DF0">
      <w:pPr>
        <w:numPr>
          <w:ilvl w:val="0"/>
          <w:numId w:val="11"/>
        </w:numPr>
        <w:rPr>
          <w:rFonts w:eastAsia="細明體"/>
        </w:rPr>
      </w:pPr>
      <w:r w:rsidRPr="00A025D2">
        <w:rPr>
          <w:rFonts w:eastAsia="細明體" w:hAnsi="細明體" w:cs="細明體" w:hint="eastAsia"/>
        </w:rPr>
        <w:t>王美慧、陳瑞龍、葉陳錦，</w:t>
      </w:r>
      <w:r w:rsidRPr="00A025D2">
        <w:rPr>
          <w:rFonts w:eastAsia="細明體"/>
        </w:rPr>
        <w:t>(2006)</w:t>
      </w:r>
      <w:r w:rsidRPr="00A025D2">
        <w:rPr>
          <w:rFonts w:eastAsia="細明體" w:hAnsi="細明體" w:cs="細明體" w:hint="eastAsia"/>
        </w:rPr>
        <w:t>，民宿旅客之消費行為探討</w:t>
      </w:r>
      <w:r w:rsidRPr="00A025D2">
        <w:rPr>
          <w:rFonts w:eastAsia="細明體"/>
        </w:rPr>
        <w:softHyphen/>
      </w:r>
      <w:r w:rsidRPr="00A025D2">
        <w:rPr>
          <w:rFonts w:eastAsia="細明體" w:hAnsi="細明體" w:cs="細明體" w:hint="eastAsia"/>
        </w:rPr>
        <w:t>－以花蓮地區為例，</w:t>
      </w:r>
      <w:r w:rsidRPr="00A025D2">
        <w:rPr>
          <w:rFonts w:eastAsia="細明體" w:hAnsi="細明體" w:cs="細明體" w:hint="eastAsia"/>
          <w:u w:val="single"/>
        </w:rPr>
        <w:t>戶外遊憩研究</w:t>
      </w:r>
      <w:r w:rsidRPr="00A025D2">
        <w:rPr>
          <w:rFonts w:eastAsia="細明體" w:hAnsi="細明體" w:cs="細明體" w:hint="eastAsia"/>
        </w:rPr>
        <w:t>，</w:t>
      </w:r>
      <w:r w:rsidRPr="00A025D2">
        <w:rPr>
          <w:rFonts w:eastAsia="細明體"/>
        </w:rPr>
        <w:t>19(4)</w:t>
      </w:r>
      <w:r w:rsidRPr="00A025D2">
        <w:rPr>
          <w:rFonts w:eastAsia="細明體" w:hAnsi="細明體" w:cs="細明體" w:hint="eastAsia"/>
        </w:rPr>
        <w:t>，</w:t>
      </w:r>
      <w:r w:rsidRPr="00A025D2">
        <w:rPr>
          <w:rFonts w:eastAsia="細明體"/>
        </w:rPr>
        <w:t>1-30</w:t>
      </w:r>
      <w:r w:rsidRPr="00A025D2">
        <w:rPr>
          <w:rFonts w:eastAsia="細明體" w:hAnsi="細明體" w:cs="細明體" w:hint="eastAsia"/>
        </w:rPr>
        <w:t>。</w:t>
      </w:r>
    </w:p>
    <w:p w14:paraId="36C07E55" w14:textId="77777777" w:rsidR="003F109A" w:rsidRPr="00A025D2" w:rsidRDefault="003F109A" w:rsidP="00C10DF0">
      <w:pPr>
        <w:numPr>
          <w:ilvl w:val="0"/>
          <w:numId w:val="11"/>
        </w:numPr>
        <w:rPr>
          <w:rFonts w:eastAsia="細明體"/>
        </w:rPr>
      </w:pPr>
      <w:r w:rsidRPr="00A025D2">
        <w:rPr>
          <w:rFonts w:eastAsia="細明體" w:hAnsi="細明體" w:cs="細明體" w:hint="eastAsia"/>
        </w:rPr>
        <w:t>交通部觀光局，</w:t>
      </w:r>
      <w:r w:rsidRPr="00A025D2">
        <w:rPr>
          <w:rFonts w:eastAsia="細明體"/>
        </w:rPr>
        <w:t>(2009a)</w:t>
      </w:r>
      <w:r w:rsidRPr="00A025D2">
        <w:rPr>
          <w:rFonts w:eastAsia="細明體" w:hAnsi="細明體" w:cs="細明體" w:hint="eastAsia"/>
        </w:rPr>
        <w:t>，</w:t>
      </w:r>
      <w:r w:rsidRPr="00A025D2">
        <w:rPr>
          <w:rFonts w:eastAsia="細明體"/>
          <w:spacing w:val="20"/>
          <w:u w:val="single"/>
        </w:rPr>
        <w:t>2009</w:t>
      </w:r>
      <w:r w:rsidRPr="00A025D2">
        <w:rPr>
          <w:rFonts w:eastAsia="細明體" w:hAnsi="細明體" w:cs="細明體" w:hint="eastAsia"/>
          <w:spacing w:val="20"/>
          <w:u w:val="single"/>
        </w:rPr>
        <w:t>年</w:t>
      </w:r>
      <w:r w:rsidRPr="00A025D2">
        <w:rPr>
          <w:rFonts w:eastAsia="細明體"/>
          <w:spacing w:val="20"/>
          <w:u w:val="single"/>
        </w:rPr>
        <w:t>6</w:t>
      </w:r>
      <w:r w:rsidRPr="00A025D2">
        <w:rPr>
          <w:rFonts w:eastAsia="細明體" w:hAnsi="細明體" w:cs="細明體" w:hint="eastAsia"/>
          <w:spacing w:val="20"/>
          <w:u w:val="single"/>
        </w:rPr>
        <w:t>月民宿家數、房間數</w:t>
      </w:r>
      <w:r w:rsidRPr="00A025D2">
        <w:rPr>
          <w:rFonts w:eastAsia="細明體" w:hAnsi="細明體" w:cs="細明體" w:hint="eastAsia"/>
        </w:rPr>
        <w:t>，下載日期</w:t>
      </w:r>
      <w:r w:rsidRPr="00A025D2">
        <w:rPr>
          <w:rFonts w:eastAsia="細明體"/>
        </w:rPr>
        <w:t>:</w:t>
      </w:r>
      <w:r w:rsidRPr="00A025D2">
        <w:rPr>
          <w:rFonts w:eastAsia="細明體"/>
          <w:spacing w:val="20"/>
        </w:rPr>
        <w:t>2010/08/17</w:t>
      </w:r>
      <w:r w:rsidRPr="00A025D2">
        <w:rPr>
          <w:rFonts w:eastAsia="細明體" w:hAnsi="細明體" w:cs="細明體" w:hint="eastAsia"/>
          <w:spacing w:val="20"/>
        </w:rPr>
        <w:t>，取自</w:t>
      </w:r>
      <w:r w:rsidRPr="00A025D2">
        <w:rPr>
          <w:rFonts w:eastAsia="細明體"/>
          <w:spacing w:val="20"/>
        </w:rPr>
        <w:t>:</w:t>
      </w:r>
      <w:r w:rsidRPr="00A025D2">
        <w:rPr>
          <w:rFonts w:eastAsia="細明體"/>
        </w:rPr>
        <w:t>http://admin. taiwan.net.tw/indexc.asp</w:t>
      </w:r>
      <w:r w:rsidRPr="00A025D2">
        <w:rPr>
          <w:rFonts w:eastAsia="細明體" w:hAnsi="細明體" w:cs="細明體" w:hint="eastAsia"/>
        </w:rPr>
        <w:t>。</w:t>
      </w:r>
    </w:p>
    <w:p w14:paraId="11BB46D8" w14:textId="77777777" w:rsidR="003F109A" w:rsidRPr="00A025D2" w:rsidRDefault="003F109A" w:rsidP="00C10DF0">
      <w:pPr>
        <w:numPr>
          <w:ilvl w:val="0"/>
          <w:numId w:val="11"/>
        </w:numPr>
        <w:rPr>
          <w:rFonts w:eastAsia="細明體"/>
        </w:rPr>
      </w:pPr>
      <w:r w:rsidRPr="00A025D2">
        <w:rPr>
          <w:rFonts w:eastAsia="細明體" w:hAnsi="細明體" w:cs="細明體" w:hint="eastAsia"/>
        </w:rPr>
        <w:t>交通部觀光局，</w:t>
      </w:r>
      <w:r w:rsidRPr="00A025D2">
        <w:rPr>
          <w:rFonts w:eastAsia="細明體"/>
        </w:rPr>
        <w:t>(2009b)</w:t>
      </w:r>
      <w:r w:rsidRPr="00A025D2">
        <w:rPr>
          <w:rFonts w:eastAsia="細明體" w:hAnsi="細明體" w:cs="細明體" w:hint="eastAsia"/>
        </w:rPr>
        <w:t>，</w:t>
      </w:r>
      <w:r w:rsidRPr="00A025D2">
        <w:rPr>
          <w:rFonts w:eastAsia="細明體"/>
          <w:u w:val="single"/>
        </w:rPr>
        <w:t>2009</w:t>
      </w:r>
      <w:r w:rsidRPr="00A025D2">
        <w:rPr>
          <w:rFonts w:eastAsia="細明體" w:hAnsi="細明體" w:cs="細明體" w:hint="eastAsia"/>
          <w:u w:val="single"/>
        </w:rPr>
        <w:t>年國內主要觀光遊憩據點遊客人數月別統計表</w:t>
      </w:r>
      <w:r w:rsidRPr="00A025D2">
        <w:rPr>
          <w:rFonts w:eastAsia="細明體" w:hAnsi="細明體" w:cs="細明體" w:hint="eastAsia"/>
        </w:rPr>
        <w:t>，下載日期</w:t>
      </w:r>
      <w:r w:rsidRPr="00A025D2">
        <w:rPr>
          <w:rFonts w:eastAsia="細明體"/>
        </w:rPr>
        <w:t>:</w:t>
      </w:r>
      <w:r w:rsidRPr="00A025D2">
        <w:rPr>
          <w:rFonts w:eastAsia="細明體"/>
          <w:spacing w:val="20"/>
        </w:rPr>
        <w:t>2010/08/30</w:t>
      </w:r>
      <w:r w:rsidRPr="00A025D2">
        <w:rPr>
          <w:rFonts w:eastAsia="細明體" w:hAnsi="細明體" w:cs="細明體" w:hint="eastAsia"/>
        </w:rPr>
        <w:t>取自：</w:t>
      </w:r>
      <w:hyperlink r:id="rId9" w:history="1">
        <w:r w:rsidRPr="00A025D2">
          <w:rPr>
            <w:rStyle w:val="Hyperlink"/>
            <w:rFonts w:eastAsia="細明體"/>
            <w:color w:val="auto"/>
            <w:u w:val="none"/>
          </w:rPr>
          <w:t>http://admin.taiwan.net.tw/statistics/year_show.asp?selno=48 &amp;selyear= 2009&amp;sikey=5</w:t>
        </w:r>
      </w:hyperlink>
      <w:r w:rsidRPr="00A025D2">
        <w:rPr>
          <w:rFonts w:eastAsia="細明體" w:hAnsi="細明體" w:cs="細明體" w:hint="eastAsia"/>
        </w:rPr>
        <w:t>。</w:t>
      </w:r>
      <w:r w:rsidRPr="00A025D2">
        <w:rPr>
          <w:rFonts w:eastAsia="細明體"/>
        </w:rPr>
        <w:t xml:space="preserve"> </w:t>
      </w:r>
    </w:p>
    <w:p w14:paraId="58997647" w14:textId="77777777" w:rsidR="003F109A" w:rsidRPr="00A025D2" w:rsidRDefault="003F109A" w:rsidP="00C10DF0">
      <w:pPr>
        <w:numPr>
          <w:ilvl w:val="0"/>
          <w:numId w:val="11"/>
        </w:numPr>
        <w:rPr>
          <w:rFonts w:eastAsia="細明體"/>
        </w:rPr>
      </w:pPr>
      <w:r w:rsidRPr="00A025D2">
        <w:rPr>
          <w:rFonts w:eastAsia="細明體" w:hAnsi="細明體" w:cs="細明體" w:hint="eastAsia"/>
        </w:rPr>
        <w:t>交通部觀光局，</w:t>
      </w:r>
      <w:r w:rsidRPr="00A025D2">
        <w:rPr>
          <w:rFonts w:eastAsia="細明體"/>
        </w:rPr>
        <w:t>(2009c)</w:t>
      </w:r>
      <w:r w:rsidRPr="00A025D2">
        <w:rPr>
          <w:rFonts w:eastAsia="細明體" w:hAnsi="細明體" w:cs="細明體" w:hint="eastAsia"/>
        </w:rPr>
        <w:t>，</w:t>
      </w:r>
      <w:r w:rsidRPr="00A025D2">
        <w:rPr>
          <w:rFonts w:eastAsia="細明體" w:hAnsi="細明體" w:cs="細明體" w:hint="eastAsia"/>
          <w:u w:val="single"/>
        </w:rPr>
        <w:t>中華民國</w:t>
      </w:r>
      <w:r w:rsidRPr="00A025D2">
        <w:rPr>
          <w:rFonts w:eastAsia="細明體"/>
          <w:u w:val="single"/>
        </w:rPr>
        <w:t>98</w:t>
      </w:r>
      <w:r w:rsidRPr="00A025D2">
        <w:rPr>
          <w:rFonts w:eastAsia="細明體" w:hAnsi="細明體" w:cs="細明體" w:hint="eastAsia"/>
          <w:u w:val="single"/>
        </w:rPr>
        <w:t>年國人旅遊狀況調查</w:t>
      </w:r>
      <w:r w:rsidRPr="00A025D2">
        <w:rPr>
          <w:rFonts w:eastAsia="細明體" w:hAnsi="細明體" w:cs="細明體" w:hint="eastAsia"/>
        </w:rPr>
        <w:t>，下載日期</w:t>
      </w:r>
      <w:r w:rsidRPr="00A025D2">
        <w:rPr>
          <w:rFonts w:eastAsia="細明體"/>
        </w:rPr>
        <w:t>:</w:t>
      </w:r>
      <w:r w:rsidRPr="00A025D2">
        <w:rPr>
          <w:rFonts w:eastAsia="細明體"/>
          <w:spacing w:val="20"/>
        </w:rPr>
        <w:t>2011/04/02</w:t>
      </w:r>
      <w:r w:rsidRPr="00A025D2">
        <w:rPr>
          <w:rFonts w:eastAsia="細明體" w:hAnsi="細明體" w:cs="細明體" w:hint="eastAsia"/>
          <w:spacing w:val="20"/>
        </w:rPr>
        <w:t>，</w:t>
      </w:r>
      <w:r w:rsidRPr="00A025D2">
        <w:rPr>
          <w:rFonts w:eastAsia="細明體" w:hAnsi="細明體" w:cs="細明體" w:hint="eastAsia"/>
        </w:rPr>
        <w:t>取自：</w:t>
      </w:r>
      <w:r w:rsidRPr="00A025D2">
        <w:rPr>
          <w:rFonts w:eastAsia="細明體"/>
        </w:rPr>
        <w:t>http://admin.taiwan.net.tw/statistics/market.aspx?no=133</w:t>
      </w:r>
      <w:r w:rsidRPr="00A025D2">
        <w:rPr>
          <w:rFonts w:eastAsia="細明體" w:hAnsi="細明體" w:cs="細明體" w:hint="eastAsia"/>
        </w:rPr>
        <w:t>。</w:t>
      </w:r>
      <w:r w:rsidRPr="00A025D2">
        <w:rPr>
          <w:rFonts w:eastAsia="細明體"/>
        </w:rPr>
        <w:t xml:space="preserve"> </w:t>
      </w:r>
    </w:p>
    <w:p w14:paraId="125B6946" w14:textId="77777777" w:rsidR="003F109A" w:rsidRPr="00A025D2" w:rsidRDefault="003F109A" w:rsidP="00C10DF0">
      <w:pPr>
        <w:numPr>
          <w:ilvl w:val="0"/>
          <w:numId w:val="11"/>
        </w:numPr>
        <w:rPr>
          <w:rFonts w:eastAsia="細明體"/>
        </w:rPr>
      </w:pPr>
      <w:r w:rsidRPr="00A025D2">
        <w:rPr>
          <w:rFonts w:eastAsia="細明體" w:hAnsi="細明體" w:cs="細明體" w:hint="eastAsia"/>
        </w:rPr>
        <w:t>交通部觀光局，</w:t>
      </w:r>
      <w:r w:rsidRPr="00A025D2">
        <w:rPr>
          <w:rFonts w:eastAsia="細明體"/>
        </w:rPr>
        <w:t>(2011)</w:t>
      </w:r>
      <w:r w:rsidRPr="00A025D2">
        <w:rPr>
          <w:rFonts w:eastAsia="細明體" w:hAnsi="細明體" w:cs="細明體" w:hint="eastAsia"/>
        </w:rPr>
        <w:t>，</w:t>
      </w:r>
      <w:r w:rsidRPr="00A025D2">
        <w:rPr>
          <w:rFonts w:eastAsia="細明體" w:hAnsi="細明體" w:cs="細明體" w:hint="eastAsia"/>
          <w:u w:val="single"/>
        </w:rPr>
        <w:t>旅館業及民宿管理資訊系統</w:t>
      </w:r>
      <w:r w:rsidRPr="00A025D2">
        <w:rPr>
          <w:rFonts w:eastAsia="細明體" w:hAnsi="細明體" w:cs="細明體" w:hint="eastAsia"/>
        </w:rPr>
        <w:t>，下載日期</w:t>
      </w:r>
      <w:r w:rsidRPr="00A025D2">
        <w:rPr>
          <w:rFonts w:eastAsia="細明體"/>
        </w:rPr>
        <w:t>:</w:t>
      </w:r>
      <w:r w:rsidRPr="00A025D2">
        <w:rPr>
          <w:rFonts w:eastAsia="細明體"/>
          <w:spacing w:val="20"/>
        </w:rPr>
        <w:t>2010/04/13</w:t>
      </w:r>
      <w:r w:rsidRPr="00A025D2">
        <w:rPr>
          <w:rFonts w:eastAsia="細明體" w:hAnsi="細明體" w:cs="細明體" w:hint="eastAsia"/>
          <w:spacing w:val="20"/>
        </w:rPr>
        <w:t>，</w:t>
      </w:r>
      <w:r w:rsidRPr="00A025D2">
        <w:rPr>
          <w:rFonts w:eastAsia="細明體" w:hAnsi="細明體" w:cs="細明體" w:hint="eastAsia"/>
        </w:rPr>
        <w:t>取自：</w:t>
      </w:r>
      <w:r w:rsidRPr="00A025D2">
        <w:rPr>
          <w:rFonts w:eastAsia="細明體"/>
        </w:rPr>
        <w:t>http://hotelhomestay.tbroc.gov.tw/list_hp.jsp?rtype=2</w:t>
      </w:r>
      <w:r w:rsidRPr="00A025D2">
        <w:rPr>
          <w:rFonts w:eastAsia="細明體" w:hAnsi="細明體" w:cs="細明體" w:hint="eastAsia"/>
        </w:rPr>
        <w:t>。</w:t>
      </w:r>
    </w:p>
    <w:p w14:paraId="57E24FFC" w14:textId="77777777" w:rsidR="003F109A" w:rsidRPr="00A025D2" w:rsidRDefault="003F109A" w:rsidP="00C10DF0">
      <w:pPr>
        <w:numPr>
          <w:ilvl w:val="0"/>
          <w:numId w:val="11"/>
        </w:numPr>
        <w:rPr>
          <w:rFonts w:eastAsia="細明體"/>
        </w:rPr>
      </w:pPr>
      <w:r w:rsidRPr="00A025D2">
        <w:rPr>
          <w:rFonts w:eastAsia="細明體" w:hAnsi="細明體" w:cs="細明體" w:hint="eastAsia"/>
        </w:rPr>
        <w:t>行政院主計處，</w:t>
      </w:r>
      <w:r w:rsidRPr="00A025D2">
        <w:rPr>
          <w:rFonts w:eastAsia="細明體"/>
        </w:rPr>
        <w:t>(2010)</w:t>
      </w:r>
      <w:r w:rsidRPr="00A025D2">
        <w:rPr>
          <w:rFonts w:eastAsia="細明體" w:hAnsi="細明體" w:cs="細明體" w:hint="eastAsia"/>
        </w:rPr>
        <w:t>，</w:t>
      </w:r>
      <w:r w:rsidRPr="00A025D2">
        <w:rPr>
          <w:rFonts w:eastAsia="細明體" w:hAnsi="細明體" w:cs="細明體" w:hint="eastAsia"/>
          <w:u w:val="single"/>
        </w:rPr>
        <w:t>國民所得統計常用資料表</w:t>
      </w:r>
      <w:r w:rsidRPr="00A025D2">
        <w:rPr>
          <w:rFonts w:eastAsia="細明體" w:hAnsi="細明體" w:cs="細明體" w:hint="eastAsia"/>
        </w:rPr>
        <w:t>，下載日期</w:t>
      </w:r>
      <w:r w:rsidRPr="00A025D2">
        <w:rPr>
          <w:rFonts w:eastAsia="細明體"/>
        </w:rPr>
        <w:t>:</w:t>
      </w:r>
      <w:r w:rsidRPr="00A025D2">
        <w:rPr>
          <w:rFonts w:eastAsia="細明體"/>
          <w:spacing w:val="20"/>
        </w:rPr>
        <w:t>2010/08/17</w:t>
      </w:r>
      <w:r w:rsidRPr="00A025D2">
        <w:rPr>
          <w:rFonts w:eastAsia="細明體" w:hAnsi="細明體" w:cs="細明體" w:hint="eastAsia"/>
          <w:spacing w:val="20"/>
        </w:rPr>
        <w:t>，</w:t>
      </w:r>
      <w:r w:rsidRPr="00A025D2">
        <w:rPr>
          <w:rFonts w:eastAsia="細明體" w:hAnsi="細明體" w:cs="細明體" w:hint="eastAsia"/>
        </w:rPr>
        <w:t>取自：</w:t>
      </w:r>
    </w:p>
    <w:p w14:paraId="2023612C" w14:textId="77777777" w:rsidR="003F109A" w:rsidRPr="00A025D2" w:rsidRDefault="006C3F23" w:rsidP="00C10DF0">
      <w:pPr>
        <w:ind w:left="360"/>
        <w:rPr>
          <w:rFonts w:eastAsia="細明體"/>
        </w:rPr>
      </w:pPr>
      <w:hyperlink r:id="rId10" w:history="1">
        <w:r w:rsidR="003F109A" w:rsidRPr="00A025D2">
          <w:rPr>
            <w:rStyle w:val="Hyperlink"/>
            <w:rFonts w:eastAsia="細明體"/>
            <w:color w:val="auto"/>
            <w:u w:val="none"/>
          </w:rPr>
          <w:t>http://www/ dgbas.gov.tw/ ct.asp?xItem=14616&amp;CtNode=3566&amp;mp=1</w:t>
        </w:r>
      </w:hyperlink>
      <w:r w:rsidR="003F109A" w:rsidRPr="00A025D2">
        <w:rPr>
          <w:rFonts w:eastAsia="細明體" w:hAnsi="細明體" w:cs="細明體" w:hint="eastAsia"/>
        </w:rPr>
        <w:t>。</w:t>
      </w:r>
    </w:p>
    <w:p w14:paraId="08539AAC" w14:textId="77777777" w:rsidR="003F109A" w:rsidRPr="00A025D2" w:rsidRDefault="003F109A" w:rsidP="00C10DF0">
      <w:pPr>
        <w:numPr>
          <w:ilvl w:val="0"/>
          <w:numId w:val="11"/>
        </w:numPr>
        <w:jc w:val="both"/>
        <w:rPr>
          <w:rFonts w:eastAsia="細明體"/>
          <w:kern w:val="0"/>
        </w:rPr>
      </w:pPr>
      <w:r w:rsidRPr="00A025D2">
        <w:rPr>
          <w:rFonts w:eastAsia="細明體" w:hAnsi="細明體" w:cs="細明體" w:hint="eastAsia"/>
          <w:kern w:val="0"/>
        </w:rPr>
        <w:t>吳忠宏、江宜珍，</w:t>
      </w:r>
      <w:r w:rsidRPr="00A025D2">
        <w:rPr>
          <w:rFonts w:eastAsia="細明體"/>
          <w:kern w:val="0"/>
        </w:rPr>
        <w:t>(2004)</w:t>
      </w:r>
      <w:r w:rsidRPr="00A025D2">
        <w:rPr>
          <w:rFonts w:eastAsia="細明體" w:hAnsi="細明體" w:cs="細明體" w:hint="eastAsia"/>
          <w:kern w:val="0"/>
        </w:rPr>
        <w:t>，遊客對解說媒體滿意度之研究－以科學工藝博物館為例，</w:t>
      </w:r>
      <w:r w:rsidRPr="00A025D2">
        <w:rPr>
          <w:rFonts w:eastAsia="細明體" w:hAnsi="細明體" w:cs="細明體" w:hint="eastAsia"/>
          <w:kern w:val="0"/>
          <w:u w:val="single"/>
        </w:rPr>
        <w:t>台中師院學報</w:t>
      </w:r>
      <w:r w:rsidRPr="00A025D2">
        <w:rPr>
          <w:rFonts w:eastAsia="細明體" w:hAnsi="細明體" w:cs="細明體" w:hint="eastAsia"/>
          <w:kern w:val="0"/>
        </w:rPr>
        <w:t>，</w:t>
      </w:r>
      <w:r w:rsidRPr="00A025D2">
        <w:rPr>
          <w:rFonts w:eastAsia="細明體"/>
          <w:kern w:val="0"/>
        </w:rPr>
        <w:t>18(1)</w:t>
      </w:r>
      <w:r w:rsidRPr="00A025D2">
        <w:rPr>
          <w:rFonts w:eastAsia="細明體" w:hAnsi="細明體" w:cs="細明體" w:hint="eastAsia"/>
          <w:kern w:val="0"/>
        </w:rPr>
        <w:t>，</w:t>
      </w:r>
      <w:r w:rsidRPr="00A025D2">
        <w:rPr>
          <w:rFonts w:eastAsia="細明體"/>
          <w:kern w:val="0"/>
        </w:rPr>
        <w:t>159-183</w:t>
      </w:r>
      <w:r w:rsidRPr="00A025D2">
        <w:rPr>
          <w:rFonts w:eastAsia="細明體" w:hAnsi="細明體" w:cs="細明體" w:hint="eastAsia"/>
          <w:kern w:val="0"/>
        </w:rPr>
        <w:t>。</w:t>
      </w:r>
    </w:p>
    <w:p w14:paraId="0A61691E" w14:textId="77777777" w:rsidR="003F109A" w:rsidRPr="00A025D2" w:rsidRDefault="003F109A" w:rsidP="00C10DF0">
      <w:pPr>
        <w:numPr>
          <w:ilvl w:val="0"/>
          <w:numId w:val="11"/>
        </w:numPr>
        <w:jc w:val="both"/>
        <w:rPr>
          <w:rFonts w:eastAsia="細明體"/>
        </w:rPr>
      </w:pPr>
      <w:r w:rsidRPr="00A025D2">
        <w:rPr>
          <w:rFonts w:eastAsia="細明體" w:hAnsi="細明體" w:cs="細明體" w:hint="eastAsia"/>
        </w:rPr>
        <w:t>李素馨、蘇超群，</w:t>
      </w:r>
      <w:r w:rsidRPr="00A025D2">
        <w:rPr>
          <w:rFonts w:eastAsia="細明體"/>
        </w:rPr>
        <w:t>(1999)</w:t>
      </w:r>
      <w:r w:rsidRPr="00A025D2">
        <w:rPr>
          <w:rFonts w:eastAsia="細明體" w:hAnsi="細明體" w:cs="細明體" w:hint="eastAsia"/>
        </w:rPr>
        <w:t>，大坑登山步道遊憩環境與選擇行為關係之研究，</w:t>
      </w:r>
      <w:r w:rsidRPr="00A025D2">
        <w:rPr>
          <w:rFonts w:eastAsia="細明體" w:hAnsi="細明體" w:cs="細明體" w:hint="eastAsia"/>
          <w:u w:val="single"/>
        </w:rPr>
        <w:t>戶外遊憩研究</w:t>
      </w:r>
      <w:r w:rsidRPr="00A025D2">
        <w:rPr>
          <w:rFonts w:eastAsia="細明體" w:hAnsi="細明體" w:cs="細明體" w:hint="eastAsia"/>
        </w:rPr>
        <w:t>，</w:t>
      </w:r>
      <w:r w:rsidRPr="00A025D2">
        <w:rPr>
          <w:rFonts w:eastAsia="細明體"/>
        </w:rPr>
        <w:t>12(4)</w:t>
      </w:r>
      <w:r w:rsidRPr="00A025D2">
        <w:rPr>
          <w:rFonts w:eastAsia="細明體" w:hAnsi="細明體" w:cs="細明體" w:hint="eastAsia"/>
        </w:rPr>
        <w:t>，</w:t>
      </w:r>
      <w:r w:rsidRPr="00A025D2">
        <w:rPr>
          <w:rFonts w:eastAsia="細明體"/>
        </w:rPr>
        <w:t>21-42</w:t>
      </w:r>
      <w:r w:rsidRPr="00A025D2">
        <w:rPr>
          <w:rFonts w:eastAsia="細明體" w:hAnsi="細明體" w:cs="細明體" w:hint="eastAsia"/>
        </w:rPr>
        <w:t>。</w:t>
      </w:r>
    </w:p>
    <w:p w14:paraId="651D372D" w14:textId="77777777" w:rsidR="003F109A" w:rsidRPr="00A025D2" w:rsidRDefault="003F109A" w:rsidP="00C10DF0">
      <w:pPr>
        <w:numPr>
          <w:ilvl w:val="0"/>
          <w:numId w:val="11"/>
        </w:numPr>
        <w:rPr>
          <w:rFonts w:eastAsia="細明體"/>
        </w:rPr>
      </w:pPr>
      <w:r w:rsidRPr="00A025D2">
        <w:rPr>
          <w:rFonts w:eastAsia="細明體" w:hAnsi="細明體" w:cs="細明體" w:hint="eastAsia"/>
        </w:rPr>
        <w:t>沈立、林晏州，</w:t>
      </w:r>
      <w:r w:rsidRPr="00A025D2">
        <w:rPr>
          <w:rFonts w:eastAsia="細明體"/>
        </w:rPr>
        <w:t>(1999)</w:t>
      </w:r>
      <w:r w:rsidRPr="00A025D2">
        <w:rPr>
          <w:rFonts w:eastAsia="細明體" w:hAnsi="細明體" w:cs="細明體" w:hint="eastAsia"/>
        </w:rPr>
        <w:t>，遊客選擇搭乘遊園公車行為之影響因素探討－以陽明山國家公園為例，</w:t>
      </w:r>
      <w:r w:rsidRPr="00A025D2">
        <w:rPr>
          <w:rFonts w:eastAsia="細明體" w:hAnsi="細明體" w:cs="細明體" w:hint="eastAsia"/>
          <w:u w:val="single"/>
        </w:rPr>
        <w:t>戶外遊憩研究</w:t>
      </w:r>
      <w:r w:rsidRPr="00A025D2">
        <w:rPr>
          <w:rFonts w:eastAsia="細明體" w:hAnsi="細明體" w:cs="細明體" w:hint="eastAsia"/>
        </w:rPr>
        <w:t>，</w:t>
      </w:r>
      <w:r w:rsidRPr="00A025D2">
        <w:rPr>
          <w:rFonts w:eastAsia="細明體"/>
        </w:rPr>
        <w:t>12(1)</w:t>
      </w:r>
      <w:r w:rsidRPr="00A025D2">
        <w:rPr>
          <w:rFonts w:eastAsia="細明體" w:hAnsi="細明體" w:cs="細明體" w:hint="eastAsia"/>
        </w:rPr>
        <w:t>，</w:t>
      </w:r>
      <w:r w:rsidRPr="00A025D2">
        <w:rPr>
          <w:rFonts w:eastAsia="細明體"/>
        </w:rPr>
        <w:t>41-59</w:t>
      </w:r>
      <w:r w:rsidRPr="00A025D2">
        <w:rPr>
          <w:rFonts w:eastAsia="細明體" w:hAnsi="細明體" w:cs="細明體" w:hint="eastAsia"/>
        </w:rPr>
        <w:t>。</w:t>
      </w:r>
      <w:r w:rsidRPr="00A025D2">
        <w:rPr>
          <w:rFonts w:eastAsia="細明體"/>
        </w:rPr>
        <w:t xml:space="preserve"> </w:t>
      </w:r>
    </w:p>
    <w:p w14:paraId="2CDA9FB4" w14:textId="77777777" w:rsidR="003F109A" w:rsidRPr="00A025D2" w:rsidRDefault="003F109A" w:rsidP="00C10DF0">
      <w:pPr>
        <w:numPr>
          <w:ilvl w:val="0"/>
          <w:numId w:val="11"/>
        </w:numPr>
        <w:jc w:val="both"/>
        <w:rPr>
          <w:rFonts w:eastAsia="細明體"/>
          <w:kern w:val="0"/>
        </w:rPr>
      </w:pPr>
      <w:r w:rsidRPr="00A025D2">
        <w:rPr>
          <w:rFonts w:eastAsia="細明體" w:hAnsi="細明體" w:cs="細明體" w:hint="eastAsia"/>
          <w:kern w:val="0"/>
        </w:rPr>
        <w:t>沈進成、王伯文、陳正興，</w:t>
      </w:r>
      <w:r w:rsidRPr="00A025D2">
        <w:rPr>
          <w:rFonts w:eastAsia="細明體"/>
          <w:kern w:val="0"/>
        </w:rPr>
        <w:t>(2005)</w:t>
      </w:r>
      <w:r w:rsidRPr="00A025D2">
        <w:rPr>
          <w:rFonts w:eastAsia="細明體" w:hAnsi="細明體" w:cs="細明體" w:hint="eastAsia"/>
          <w:kern w:val="0"/>
        </w:rPr>
        <w:t>，遊客體驗對忠誠度之中介影響變數之研究－以奮起湖地區民宿為例，</w:t>
      </w:r>
      <w:r w:rsidRPr="00A025D2">
        <w:rPr>
          <w:rFonts w:eastAsia="細明體" w:hAnsi="細明體" w:cs="細明體" w:hint="eastAsia"/>
          <w:kern w:val="0"/>
          <w:u w:val="single"/>
        </w:rPr>
        <w:t>生物與休閒事業研究</w:t>
      </w:r>
      <w:r w:rsidRPr="00A025D2">
        <w:rPr>
          <w:rFonts w:eastAsia="細明體" w:hAnsi="細明體" w:cs="細明體" w:hint="eastAsia"/>
          <w:kern w:val="0"/>
        </w:rPr>
        <w:t>，</w:t>
      </w:r>
      <w:r w:rsidRPr="00A025D2">
        <w:rPr>
          <w:rFonts w:eastAsia="細明體"/>
          <w:kern w:val="0"/>
        </w:rPr>
        <w:t>3(2)</w:t>
      </w:r>
      <w:r w:rsidRPr="00A025D2">
        <w:rPr>
          <w:rFonts w:eastAsia="細明體" w:hAnsi="細明體" w:cs="細明體" w:hint="eastAsia"/>
          <w:kern w:val="0"/>
        </w:rPr>
        <w:t>，</w:t>
      </w:r>
      <w:r w:rsidRPr="00A025D2">
        <w:rPr>
          <w:rFonts w:eastAsia="細明體"/>
          <w:kern w:val="0"/>
        </w:rPr>
        <w:t>85-109</w:t>
      </w:r>
      <w:r w:rsidRPr="00A025D2">
        <w:rPr>
          <w:rFonts w:eastAsia="細明體" w:hAnsi="細明體" w:cs="細明體" w:hint="eastAsia"/>
          <w:kern w:val="0"/>
        </w:rPr>
        <w:t>。</w:t>
      </w:r>
    </w:p>
    <w:p w14:paraId="5A2D7483" w14:textId="77777777" w:rsidR="003F109A" w:rsidRPr="00A025D2" w:rsidRDefault="003F109A" w:rsidP="00C10DF0">
      <w:pPr>
        <w:numPr>
          <w:ilvl w:val="0"/>
          <w:numId w:val="11"/>
        </w:numPr>
        <w:jc w:val="both"/>
        <w:rPr>
          <w:rFonts w:eastAsia="細明體"/>
          <w:kern w:val="0"/>
        </w:rPr>
      </w:pPr>
      <w:r w:rsidRPr="00A025D2">
        <w:rPr>
          <w:rFonts w:eastAsia="細明體" w:hAnsi="細明體" w:cs="細明體" w:hint="eastAsia"/>
          <w:kern w:val="0"/>
        </w:rPr>
        <w:t>林士彦，</w:t>
      </w:r>
      <w:r w:rsidRPr="00A025D2">
        <w:rPr>
          <w:rFonts w:eastAsia="細明體"/>
          <w:kern w:val="0"/>
        </w:rPr>
        <w:t>(2005)</w:t>
      </w:r>
      <w:r w:rsidRPr="00A025D2">
        <w:rPr>
          <w:rFonts w:eastAsia="細明體" w:hAnsi="細明體" w:cs="細明體" w:hint="eastAsia"/>
          <w:kern w:val="0"/>
        </w:rPr>
        <w:t>，休閒旅遊服務之產品層次探討－以渡假民宿為例，</w:t>
      </w:r>
      <w:r w:rsidRPr="00A025D2">
        <w:rPr>
          <w:rFonts w:eastAsia="細明體" w:hAnsi="細明體" w:cs="細明體" w:hint="eastAsia"/>
          <w:kern w:val="0"/>
          <w:u w:val="single"/>
        </w:rPr>
        <w:t>顧客管理學刊</w:t>
      </w:r>
      <w:r w:rsidRPr="00A025D2">
        <w:rPr>
          <w:rFonts w:eastAsia="細明體" w:hAnsi="細明體" w:cs="細明體" w:hint="eastAsia"/>
          <w:kern w:val="0"/>
        </w:rPr>
        <w:t>，</w:t>
      </w:r>
      <w:r w:rsidRPr="00A025D2">
        <w:rPr>
          <w:rFonts w:eastAsia="細明體"/>
          <w:kern w:val="0"/>
        </w:rPr>
        <w:t>1(1)</w:t>
      </w:r>
      <w:r w:rsidRPr="00A025D2">
        <w:rPr>
          <w:rFonts w:eastAsia="細明體" w:hAnsi="細明體" w:cs="細明體" w:hint="eastAsia"/>
          <w:kern w:val="0"/>
        </w:rPr>
        <w:t>，</w:t>
      </w:r>
      <w:r w:rsidRPr="00A025D2">
        <w:rPr>
          <w:rFonts w:eastAsia="細明體"/>
          <w:kern w:val="0"/>
        </w:rPr>
        <w:t>145-168</w:t>
      </w:r>
      <w:r w:rsidRPr="00A025D2">
        <w:rPr>
          <w:rFonts w:eastAsia="細明體" w:hAnsi="細明體" w:cs="細明體" w:hint="eastAsia"/>
          <w:kern w:val="0"/>
        </w:rPr>
        <w:t>。</w:t>
      </w:r>
    </w:p>
    <w:p w14:paraId="00EB4783" w14:textId="77777777" w:rsidR="003F109A" w:rsidRPr="00A025D2" w:rsidRDefault="003F109A" w:rsidP="00C10DF0">
      <w:pPr>
        <w:numPr>
          <w:ilvl w:val="0"/>
          <w:numId w:val="11"/>
        </w:numPr>
        <w:rPr>
          <w:rFonts w:eastAsia="細明體"/>
        </w:rPr>
      </w:pPr>
      <w:r w:rsidRPr="00A025D2">
        <w:rPr>
          <w:rFonts w:eastAsia="細明體" w:hAnsi="細明體" w:cs="細明體" w:hint="eastAsia"/>
        </w:rPr>
        <w:t>林晏州，</w:t>
      </w:r>
      <w:r w:rsidRPr="00A025D2">
        <w:rPr>
          <w:rFonts w:eastAsia="細明體"/>
        </w:rPr>
        <w:t>(2000)</w:t>
      </w:r>
      <w:r w:rsidRPr="00A025D2">
        <w:rPr>
          <w:rFonts w:eastAsia="細明體" w:hAnsi="細明體" w:cs="細明體" w:hint="eastAsia"/>
        </w:rPr>
        <w:t>，遊憩區選擇行為之研究－敘述偏好模式之應用，</w:t>
      </w:r>
      <w:r w:rsidRPr="00A025D2">
        <w:rPr>
          <w:rFonts w:eastAsia="細明體" w:hAnsi="細明體" w:cs="細明體" w:hint="eastAsia"/>
          <w:u w:val="single"/>
        </w:rPr>
        <w:t>戶外遊憩研究</w:t>
      </w:r>
      <w:r w:rsidRPr="00A025D2">
        <w:rPr>
          <w:rFonts w:eastAsia="細明體" w:hAnsi="細明體" w:cs="細明體" w:hint="eastAsia"/>
        </w:rPr>
        <w:t>，</w:t>
      </w:r>
      <w:r w:rsidRPr="00A025D2">
        <w:rPr>
          <w:rFonts w:eastAsia="細明體"/>
        </w:rPr>
        <w:t>13(1)</w:t>
      </w:r>
      <w:r w:rsidRPr="00A025D2">
        <w:rPr>
          <w:rFonts w:eastAsia="細明體" w:hAnsi="細明體" w:cs="細明體" w:hint="eastAsia"/>
        </w:rPr>
        <w:t>，</w:t>
      </w:r>
      <w:r w:rsidRPr="00A025D2">
        <w:rPr>
          <w:rFonts w:eastAsia="細明體"/>
        </w:rPr>
        <w:t>63-86</w:t>
      </w:r>
      <w:r w:rsidRPr="00A025D2">
        <w:rPr>
          <w:rFonts w:eastAsia="細明體" w:hAnsi="細明體" w:cs="細明體" w:hint="eastAsia"/>
        </w:rPr>
        <w:t>。</w:t>
      </w:r>
    </w:p>
    <w:p w14:paraId="5D231DD1" w14:textId="77777777" w:rsidR="003F109A" w:rsidRPr="00A025D2" w:rsidRDefault="003F109A" w:rsidP="00C10DF0">
      <w:pPr>
        <w:numPr>
          <w:ilvl w:val="0"/>
          <w:numId w:val="11"/>
        </w:numPr>
        <w:jc w:val="both"/>
        <w:rPr>
          <w:rFonts w:eastAsia="細明體"/>
        </w:rPr>
      </w:pPr>
      <w:r w:rsidRPr="00A025D2">
        <w:rPr>
          <w:rFonts w:eastAsia="細明體" w:hAnsi="細明體" w:cs="細明體" w:hint="eastAsia"/>
        </w:rPr>
        <w:t>林舜涓、蔡佳燕、邱莉文，</w:t>
      </w:r>
      <w:r w:rsidRPr="00A025D2">
        <w:rPr>
          <w:rFonts w:eastAsia="細明體"/>
        </w:rPr>
        <w:t>(2007)</w:t>
      </w:r>
      <w:r w:rsidRPr="00A025D2">
        <w:rPr>
          <w:rFonts w:eastAsia="細明體" w:hAnsi="細明體" w:cs="細明體" w:hint="eastAsia"/>
        </w:rPr>
        <w:t>，由住宿體驗提高顧客之行為意向－以花蓮民宿為例，</w:t>
      </w:r>
      <w:r w:rsidRPr="00A025D2">
        <w:rPr>
          <w:rFonts w:eastAsia="細明體" w:hAnsi="細明體" w:cs="細明體" w:hint="eastAsia"/>
          <w:u w:val="single"/>
        </w:rPr>
        <w:t>觀光旅遊研究學刊</w:t>
      </w:r>
      <w:r w:rsidRPr="00A025D2">
        <w:rPr>
          <w:rFonts w:eastAsia="細明體" w:hAnsi="細明體" w:cs="細明體" w:hint="eastAsia"/>
        </w:rPr>
        <w:t>，</w:t>
      </w:r>
      <w:r w:rsidRPr="00A025D2">
        <w:rPr>
          <w:rFonts w:eastAsia="細明體"/>
        </w:rPr>
        <w:t>2</w:t>
      </w:r>
      <w:r w:rsidRPr="00A025D2">
        <w:rPr>
          <w:rFonts w:eastAsia="細明體" w:hAnsi="細明體" w:cs="細明體" w:hint="eastAsia"/>
        </w:rPr>
        <w:t>，</w:t>
      </w:r>
      <w:r w:rsidRPr="00A025D2">
        <w:rPr>
          <w:rFonts w:eastAsia="細明體"/>
        </w:rPr>
        <w:t>73-92</w:t>
      </w:r>
      <w:r w:rsidRPr="00A025D2">
        <w:rPr>
          <w:rFonts w:eastAsia="細明體" w:hAnsi="細明體" w:cs="細明體" w:hint="eastAsia"/>
        </w:rPr>
        <w:t>。</w:t>
      </w:r>
    </w:p>
    <w:p w14:paraId="273BC1BB" w14:textId="77777777" w:rsidR="003F109A" w:rsidRPr="00A025D2" w:rsidRDefault="003F109A" w:rsidP="00C10DF0">
      <w:pPr>
        <w:numPr>
          <w:ilvl w:val="0"/>
          <w:numId w:val="11"/>
        </w:numPr>
        <w:rPr>
          <w:rFonts w:eastAsia="細明體"/>
        </w:rPr>
      </w:pPr>
      <w:r w:rsidRPr="00A025D2">
        <w:rPr>
          <w:rFonts w:eastAsia="細明體" w:hAnsi="細明體" w:cs="細明體" w:hint="eastAsia"/>
        </w:rPr>
        <w:t>林鈺穎、林晏州，</w:t>
      </w:r>
      <w:r w:rsidRPr="00A025D2">
        <w:rPr>
          <w:rFonts w:eastAsia="細明體"/>
        </w:rPr>
        <w:t>(2000)</w:t>
      </w:r>
      <w:r w:rsidRPr="00A025D2">
        <w:rPr>
          <w:rFonts w:eastAsia="細明體" w:hAnsi="細明體" w:cs="細明體" w:hint="eastAsia"/>
        </w:rPr>
        <w:t>，情境因素對選擇遊樂區影響之研究，</w:t>
      </w:r>
      <w:r w:rsidRPr="00A025D2">
        <w:rPr>
          <w:rFonts w:eastAsia="細明體" w:hAnsi="細明體" w:cs="細明體" w:hint="eastAsia"/>
          <w:u w:val="single"/>
        </w:rPr>
        <w:t>戶外遊憩研究</w:t>
      </w:r>
      <w:r w:rsidRPr="00A025D2">
        <w:rPr>
          <w:rFonts w:eastAsia="細明體" w:hAnsi="細明體" w:cs="細明體" w:hint="eastAsia"/>
        </w:rPr>
        <w:t>，</w:t>
      </w:r>
      <w:r w:rsidRPr="00A025D2">
        <w:rPr>
          <w:rFonts w:eastAsia="細明體"/>
        </w:rPr>
        <w:t>13(2)</w:t>
      </w:r>
      <w:r w:rsidRPr="00A025D2">
        <w:rPr>
          <w:rFonts w:eastAsia="細明體" w:hAnsi="細明體" w:cs="細明體" w:hint="eastAsia"/>
        </w:rPr>
        <w:t>，</w:t>
      </w:r>
      <w:r w:rsidRPr="00A025D2">
        <w:rPr>
          <w:rFonts w:eastAsia="細明體"/>
        </w:rPr>
        <w:t>67-82</w:t>
      </w:r>
      <w:r w:rsidRPr="00A025D2">
        <w:rPr>
          <w:rFonts w:eastAsia="細明體" w:hAnsi="細明體" w:cs="細明體" w:hint="eastAsia"/>
        </w:rPr>
        <w:t>。</w:t>
      </w:r>
    </w:p>
    <w:p w14:paraId="3A83E9F7"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hAnsi="細明體" w:cs="細明體" w:hint="eastAsia"/>
          <w:kern w:val="0"/>
        </w:rPr>
        <w:t>邱皓政，</w:t>
      </w:r>
      <w:r w:rsidRPr="00A025D2">
        <w:rPr>
          <w:rFonts w:eastAsia="細明體"/>
          <w:kern w:val="0"/>
        </w:rPr>
        <w:t>(2002)</w:t>
      </w:r>
      <w:r w:rsidRPr="00A025D2">
        <w:rPr>
          <w:rFonts w:eastAsia="細明體" w:hAnsi="細明體" w:cs="細明體" w:hint="eastAsia"/>
          <w:kern w:val="0"/>
        </w:rPr>
        <w:t>，</w:t>
      </w:r>
      <w:r w:rsidRPr="00A025D2">
        <w:rPr>
          <w:rFonts w:eastAsia="細明體" w:hAnsi="細明體" w:cs="細明體" w:hint="eastAsia"/>
          <w:kern w:val="0"/>
          <w:u w:val="single"/>
        </w:rPr>
        <w:t>社會與行為科學的量化研究與統計分析</w:t>
      </w:r>
      <w:r w:rsidRPr="00A025D2">
        <w:rPr>
          <w:rFonts w:eastAsia="細明體"/>
          <w:kern w:val="0"/>
          <w:u w:val="single"/>
        </w:rPr>
        <w:t>(</w:t>
      </w:r>
      <w:r w:rsidRPr="00A025D2">
        <w:rPr>
          <w:rFonts w:eastAsia="細明體" w:hAnsi="細明體" w:cs="細明體" w:hint="eastAsia"/>
          <w:kern w:val="0"/>
          <w:u w:val="single"/>
        </w:rPr>
        <w:t>二版</w:t>
      </w:r>
      <w:r w:rsidRPr="00A025D2">
        <w:rPr>
          <w:rFonts w:eastAsia="細明體"/>
          <w:kern w:val="0"/>
          <w:u w:val="single"/>
        </w:rPr>
        <w:t>)</w:t>
      </w:r>
      <w:r w:rsidRPr="00A025D2">
        <w:rPr>
          <w:rFonts w:eastAsia="細明體" w:hAnsi="細明體" w:cs="細明體" w:hint="eastAsia"/>
          <w:kern w:val="0"/>
        </w:rPr>
        <w:t>，台北：五南文化。</w:t>
      </w:r>
    </w:p>
    <w:p w14:paraId="71B38A0F" w14:textId="77777777" w:rsidR="003F109A" w:rsidRPr="00A025D2" w:rsidRDefault="003F109A" w:rsidP="00C10DF0">
      <w:pPr>
        <w:numPr>
          <w:ilvl w:val="0"/>
          <w:numId w:val="11"/>
        </w:numPr>
        <w:jc w:val="both"/>
        <w:rPr>
          <w:rFonts w:eastAsia="細明體"/>
          <w:kern w:val="0"/>
        </w:rPr>
      </w:pPr>
      <w:r w:rsidRPr="00A025D2">
        <w:rPr>
          <w:rFonts w:eastAsia="細明體" w:hAnsi="細明體" w:cs="細明體" w:hint="eastAsia"/>
          <w:kern w:val="0"/>
        </w:rPr>
        <w:t>侯錦雄、李素馨，</w:t>
      </w:r>
      <w:r w:rsidRPr="00A025D2">
        <w:rPr>
          <w:rFonts w:eastAsia="細明體"/>
          <w:kern w:val="0"/>
        </w:rPr>
        <w:t>(2007)</w:t>
      </w:r>
      <w:r w:rsidRPr="00A025D2">
        <w:rPr>
          <w:rFonts w:eastAsia="細明體" w:hAnsi="細明體" w:cs="細明體" w:hint="eastAsia"/>
          <w:kern w:val="0"/>
        </w:rPr>
        <w:t>，鄉村觀光的住宿序列與體驗性市場，</w:t>
      </w:r>
      <w:r w:rsidRPr="00A025D2">
        <w:rPr>
          <w:rFonts w:eastAsia="細明體" w:hAnsi="細明體" w:cs="細明體" w:hint="eastAsia"/>
          <w:kern w:val="0"/>
          <w:u w:val="single"/>
        </w:rPr>
        <w:t>觀光研究學報</w:t>
      </w:r>
      <w:r w:rsidRPr="00A025D2">
        <w:rPr>
          <w:rFonts w:eastAsia="細明體" w:hAnsi="細明體" w:cs="細明體" w:hint="eastAsia"/>
          <w:kern w:val="0"/>
        </w:rPr>
        <w:t>，</w:t>
      </w:r>
      <w:r w:rsidRPr="00A025D2">
        <w:rPr>
          <w:rFonts w:eastAsia="細明體"/>
          <w:kern w:val="0"/>
        </w:rPr>
        <w:t>13(2)</w:t>
      </w:r>
      <w:r w:rsidRPr="00A025D2">
        <w:rPr>
          <w:rFonts w:eastAsia="細明體" w:hAnsi="細明體" w:cs="細明體" w:hint="eastAsia"/>
          <w:kern w:val="0"/>
        </w:rPr>
        <w:t>，</w:t>
      </w:r>
      <w:r w:rsidRPr="00A025D2">
        <w:rPr>
          <w:rFonts w:eastAsia="細明體"/>
          <w:kern w:val="0"/>
        </w:rPr>
        <w:t>101-115</w:t>
      </w:r>
      <w:r w:rsidRPr="00A025D2">
        <w:rPr>
          <w:rFonts w:eastAsia="細明體" w:hAnsi="細明體" w:cs="細明體" w:hint="eastAsia"/>
          <w:kern w:val="0"/>
        </w:rPr>
        <w:t>。</w:t>
      </w:r>
    </w:p>
    <w:p w14:paraId="7B9B38B8" w14:textId="77777777" w:rsidR="003F109A" w:rsidRPr="00A025D2" w:rsidRDefault="003F109A" w:rsidP="00C10DF0">
      <w:pPr>
        <w:numPr>
          <w:ilvl w:val="0"/>
          <w:numId w:val="11"/>
        </w:numPr>
        <w:jc w:val="both"/>
        <w:rPr>
          <w:rFonts w:eastAsia="細明體"/>
        </w:rPr>
      </w:pPr>
      <w:r w:rsidRPr="00A025D2">
        <w:rPr>
          <w:rFonts w:eastAsia="細明體" w:hAnsi="細明體" w:cs="細明體" w:hint="eastAsia"/>
        </w:rPr>
        <w:t>夏業良，魯煒譯，</w:t>
      </w:r>
      <w:r w:rsidRPr="00A025D2">
        <w:rPr>
          <w:rFonts w:eastAsia="細明體"/>
        </w:rPr>
        <w:t xml:space="preserve">B. Joseph Pine II &amp; James H. </w:t>
      </w:r>
      <w:proofErr w:type="gramStart"/>
      <w:r w:rsidRPr="00A025D2">
        <w:rPr>
          <w:rFonts w:eastAsia="細明體"/>
        </w:rPr>
        <w:t>Gilmore</w:t>
      </w:r>
      <w:r w:rsidRPr="00A025D2">
        <w:rPr>
          <w:rFonts w:eastAsia="細明體" w:hAnsi="細明體" w:cs="細明體" w:hint="eastAsia"/>
        </w:rPr>
        <w:t>著，</w:t>
      </w:r>
      <w:r w:rsidRPr="00A025D2">
        <w:rPr>
          <w:rFonts w:eastAsia="細明體"/>
        </w:rPr>
        <w:t>(</w:t>
      </w:r>
      <w:proofErr w:type="gramEnd"/>
      <w:r w:rsidRPr="00A025D2">
        <w:rPr>
          <w:rFonts w:eastAsia="細明體"/>
        </w:rPr>
        <w:t>2003)</w:t>
      </w:r>
      <w:r w:rsidRPr="00A025D2">
        <w:rPr>
          <w:rFonts w:eastAsia="細明體" w:hAnsi="細明體" w:cs="細明體" w:hint="eastAsia"/>
        </w:rPr>
        <w:t>，</w:t>
      </w:r>
      <w:r w:rsidRPr="00A025D2">
        <w:rPr>
          <w:rFonts w:eastAsia="細明體" w:hAnsi="細明體" w:cs="細明體" w:hint="eastAsia"/>
          <w:u w:val="single"/>
        </w:rPr>
        <w:t>體驗經濟時代</w:t>
      </w:r>
      <w:r w:rsidRPr="00A025D2">
        <w:rPr>
          <w:rFonts w:eastAsia="細明體" w:hAnsi="細明體" w:cs="細明體" w:hint="eastAsia"/>
        </w:rPr>
        <w:t>，台北：經濟新潮社。</w:t>
      </w:r>
    </w:p>
    <w:p w14:paraId="6C0B9AB9" w14:textId="77777777" w:rsidR="003F109A" w:rsidRPr="00A025D2" w:rsidRDefault="003F109A" w:rsidP="00C10DF0">
      <w:pPr>
        <w:numPr>
          <w:ilvl w:val="0"/>
          <w:numId w:val="11"/>
        </w:numPr>
        <w:rPr>
          <w:rFonts w:eastAsia="細明體"/>
        </w:rPr>
      </w:pPr>
      <w:r w:rsidRPr="00A025D2">
        <w:rPr>
          <w:rFonts w:eastAsia="細明體" w:hAnsi="細明體" w:cs="細明體" w:hint="eastAsia"/>
        </w:rPr>
        <w:t>陳玄宗，</w:t>
      </w:r>
      <w:r w:rsidRPr="00A025D2">
        <w:rPr>
          <w:rFonts w:eastAsia="細明體"/>
        </w:rPr>
        <w:t>(2007)</w:t>
      </w:r>
      <w:r w:rsidRPr="00A025D2">
        <w:rPr>
          <w:rFonts w:eastAsia="細明體" w:hAnsi="細明體" w:cs="細明體" w:hint="eastAsia"/>
        </w:rPr>
        <w:t>，</w:t>
      </w:r>
      <w:r w:rsidRPr="00A025D2">
        <w:rPr>
          <w:rFonts w:eastAsia="細明體" w:hAnsi="細明體" w:cs="細明體" w:hint="eastAsia"/>
          <w:kern w:val="0"/>
        </w:rPr>
        <w:t>臺灣民宿業經營概況與發展分析，</w:t>
      </w:r>
      <w:r w:rsidRPr="00A025D2">
        <w:rPr>
          <w:rFonts w:eastAsia="細明體" w:hAnsi="細明體" w:cs="細明體" w:hint="eastAsia"/>
          <w:kern w:val="0"/>
          <w:u w:val="single"/>
        </w:rPr>
        <w:t>臺灣經濟金融月刊</w:t>
      </w:r>
      <w:r w:rsidRPr="00A025D2">
        <w:rPr>
          <w:rFonts w:eastAsia="細明體" w:hAnsi="細明體" w:cs="細明體" w:hint="eastAsia"/>
          <w:kern w:val="0"/>
        </w:rPr>
        <w:t>，</w:t>
      </w:r>
      <w:r w:rsidRPr="00A025D2">
        <w:rPr>
          <w:rFonts w:eastAsia="細明體"/>
          <w:kern w:val="0"/>
        </w:rPr>
        <w:t>43(10)</w:t>
      </w:r>
      <w:r w:rsidRPr="00A025D2">
        <w:rPr>
          <w:rFonts w:eastAsia="細明體" w:hAnsi="細明體" w:cs="細明體" w:hint="eastAsia"/>
          <w:kern w:val="0"/>
        </w:rPr>
        <w:t>，</w:t>
      </w:r>
      <w:r w:rsidRPr="00A025D2">
        <w:rPr>
          <w:rFonts w:eastAsia="細明體"/>
          <w:kern w:val="0"/>
        </w:rPr>
        <w:lastRenderedPageBreak/>
        <w:t>91-103</w:t>
      </w:r>
      <w:r w:rsidRPr="00A025D2">
        <w:rPr>
          <w:rFonts w:eastAsia="細明體" w:hAnsi="細明體" w:cs="細明體" w:hint="eastAsia"/>
          <w:kern w:val="0"/>
        </w:rPr>
        <w:t>。</w:t>
      </w:r>
    </w:p>
    <w:p w14:paraId="143B90F6" w14:textId="77777777" w:rsidR="003F109A" w:rsidRPr="00A025D2" w:rsidRDefault="003F109A" w:rsidP="00C10DF0">
      <w:pPr>
        <w:pStyle w:val="Default"/>
        <w:numPr>
          <w:ilvl w:val="0"/>
          <w:numId w:val="11"/>
        </w:numPr>
        <w:rPr>
          <w:rFonts w:ascii="Times New Roman" w:eastAsia="細明體" w:cs="Times New Roman"/>
          <w:color w:val="auto"/>
        </w:rPr>
      </w:pPr>
      <w:r w:rsidRPr="00A025D2">
        <w:rPr>
          <w:rFonts w:ascii="Times New Roman" w:eastAsia="細明體" w:hAnsi="細明體" w:cs="細明體" w:hint="eastAsia"/>
          <w:color w:val="auto"/>
        </w:rPr>
        <w:t>陳淑芬、邱天佑，</w:t>
      </w:r>
      <w:r w:rsidRPr="00A025D2">
        <w:rPr>
          <w:rFonts w:ascii="Times New Roman" w:eastAsia="細明體" w:cs="Times New Roman"/>
          <w:color w:val="auto"/>
        </w:rPr>
        <w:t>(2006)</w:t>
      </w:r>
      <w:r w:rsidRPr="00A025D2">
        <w:rPr>
          <w:rFonts w:ascii="Times New Roman" w:eastAsia="細明體" w:hAnsi="細明體" w:cs="細明體" w:hint="eastAsia"/>
          <w:color w:val="auto"/>
        </w:rPr>
        <w:t>，民宿旅客消費者行為之研究－以花蓮地區為例，</w:t>
      </w:r>
      <w:r w:rsidRPr="00A025D2">
        <w:rPr>
          <w:rFonts w:ascii="Times New Roman" w:eastAsia="細明體" w:hAnsi="細明體" w:cs="細明體" w:hint="eastAsia"/>
          <w:color w:val="auto"/>
          <w:u w:val="single"/>
        </w:rPr>
        <w:t>大漢學報</w:t>
      </w:r>
      <w:r w:rsidRPr="00A025D2">
        <w:rPr>
          <w:rFonts w:ascii="Times New Roman" w:eastAsia="細明體" w:hAnsi="細明體" w:cs="細明體" w:hint="eastAsia"/>
          <w:color w:val="auto"/>
        </w:rPr>
        <w:t>，</w:t>
      </w:r>
      <w:r w:rsidRPr="00A025D2">
        <w:rPr>
          <w:rFonts w:ascii="Times New Roman" w:eastAsia="細明體" w:cs="Times New Roman"/>
          <w:color w:val="auto"/>
        </w:rPr>
        <w:t>21</w:t>
      </w:r>
      <w:r w:rsidRPr="00A025D2">
        <w:rPr>
          <w:rFonts w:ascii="Times New Roman" w:eastAsia="細明體" w:hAnsi="細明體" w:cs="細明體" w:hint="eastAsia"/>
          <w:color w:val="auto"/>
        </w:rPr>
        <w:t>，</w:t>
      </w:r>
      <w:r w:rsidRPr="00A025D2">
        <w:rPr>
          <w:rFonts w:ascii="Times New Roman" w:eastAsia="細明體" w:cs="Times New Roman"/>
          <w:color w:val="auto"/>
        </w:rPr>
        <w:t>155-173</w:t>
      </w:r>
      <w:r w:rsidRPr="00A025D2">
        <w:rPr>
          <w:rFonts w:ascii="Times New Roman" w:eastAsia="細明體" w:hAnsi="細明體" w:cs="細明體" w:hint="eastAsia"/>
          <w:color w:val="auto"/>
        </w:rPr>
        <w:t>。</w:t>
      </w:r>
    </w:p>
    <w:p w14:paraId="4C34FA9E" w14:textId="77777777" w:rsidR="003F109A" w:rsidRPr="00A025D2" w:rsidRDefault="003F109A" w:rsidP="00C10DF0">
      <w:pPr>
        <w:numPr>
          <w:ilvl w:val="0"/>
          <w:numId w:val="11"/>
        </w:numPr>
        <w:rPr>
          <w:rFonts w:eastAsia="細明體"/>
        </w:rPr>
      </w:pPr>
      <w:r w:rsidRPr="00A025D2">
        <w:rPr>
          <w:rFonts w:eastAsia="細明體" w:hAnsi="細明體" w:cs="細明體" w:hint="eastAsia"/>
        </w:rPr>
        <w:t>曾喜鵬、楊明青，</w:t>
      </w:r>
      <w:r w:rsidRPr="00A025D2">
        <w:rPr>
          <w:rFonts w:eastAsia="細明體"/>
        </w:rPr>
        <w:t>(2010)</w:t>
      </w:r>
      <w:r w:rsidRPr="00A025D2">
        <w:rPr>
          <w:rFonts w:eastAsia="細明體" w:hAnsi="細明體" w:cs="細明體" w:hint="eastAsia"/>
        </w:rPr>
        <w:t>，民宿旅遊地意象量表與旅遊地品牌之建構，</w:t>
      </w:r>
      <w:r w:rsidRPr="00A025D2">
        <w:rPr>
          <w:rFonts w:eastAsia="細明體" w:hAnsi="細明體" w:cs="細明體" w:hint="eastAsia"/>
          <w:u w:val="single"/>
        </w:rPr>
        <w:t>觀光休閒學報</w:t>
      </w:r>
      <w:r w:rsidRPr="00A025D2">
        <w:rPr>
          <w:rFonts w:eastAsia="細明體" w:hAnsi="細明體" w:cs="細明體" w:hint="eastAsia"/>
        </w:rPr>
        <w:t>，</w:t>
      </w:r>
      <w:r w:rsidRPr="00A025D2">
        <w:rPr>
          <w:rFonts w:eastAsia="細明體"/>
        </w:rPr>
        <w:t>16(3)</w:t>
      </w:r>
      <w:r w:rsidRPr="00A025D2">
        <w:rPr>
          <w:rFonts w:eastAsia="細明體" w:hAnsi="細明體" w:cs="細明體" w:hint="eastAsia"/>
        </w:rPr>
        <w:t>，</w:t>
      </w:r>
      <w:r w:rsidRPr="00A025D2">
        <w:rPr>
          <w:rFonts w:eastAsia="細明體"/>
        </w:rPr>
        <w:t>211-233</w:t>
      </w:r>
      <w:r w:rsidRPr="00A025D2">
        <w:rPr>
          <w:rFonts w:eastAsia="細明體" w:hAnsi="細明體" w:cs="細明體" w:hint="eastAsia"/>
        </w:rPr>
        <w:t>。</w:t>
      </w:r>
    </w:p>
    <w:p w14:paraId="277F63A8" w14:textId="77777777" w:rsidR="003F109A" w:rsidRPr="00A025D2" w:rsidRDefault="003F109A" w:rsidP="00C10DF0">
      <w:pPr>
        <w:numPr>
          <w:ilvl w:val="0"/>
          <w:numId w:val="11"/>
        </w:numPr>
        <w:rPr>
          <w:rFonts w:eastAsia="細明體"/>
        </w:rPr>
      </w:pPr>
      <w:r w:rsidRPr="00A025D2">
        <w:rPr>
          <w:rFonts w:eastAsia="細明體" w:hAnsi="細明體" w:cs="細明體" w:hint="eastAsia"/>
        </w:rPr>
        <w:t>黃章展、李維貞，</w:t>
      </w:r>
      <w:r w:rsidRPr="00A025D2">
        <w:rPr>
          <w:rFonts w:eastAsia="細明體"/>
        </w:rPr>
        <w:t>(2006)</w:t>
      </w:r>
      <w:r w:rsidRPr="00A025D2">
        <w:rPr>
          <w:rFonts w:eastAsia="細明體" w:hAnsi="細明體" w:cs="細明體" w:hint="eastAsia"/>
        </w:rPr>
        <w:t>，生活型態、環境偏好對於遊客住宿基地選擇之影響，</w:t>
      </w:r>
      <w:r w:rsidRPr="00A025D2">
        <w:rPr>
          <w:rFonts w:eastAsia="細明體" w:hAnsi="細明體" w:cs="細明體" w:hint="eastAsia"/>
          <w:u w:val="single"/>
        </w:rPr>
        <w:t>戶外遊憩研究</w:t>
      </w:r>
      <w:r w:rsidRPr="00A025D2">
        <w:rPr>
          <w:rFonts w:eastAsia="細明體" w:hAnsi="細明體" w:cs="細明體" w:hint="eastAsia"/>
        </w:rPr>
        <w:t>，</w:t>
      </w:r>
      <w:r w:rsidRPr="00A025D2">
        <w:rPr>
          <w:rFonts w:eastAsia="細明體"/>
        </w:rPr>
        <w:t>19(2)</w:t>
      </w:r>
      <w:r w:rsidRPr="00A025D2">
        <w:rPr>
          <w:rFonts w:eastAsia="細明體" w:hAnsi="細明體" w:cs="細明體" w:hint="eastAsia"/>
        </w:rPr>
        <w:t>，</w:t>
      </w:r>
      <w:r w:rsidRPr="00A025D2">
        <w:rPr>
          <w:rFonts w:eastAsia="細明體"/>
        </w:rPr>
        <w:t>63-85</w:t>
      </w:r>
      <w:r w:rsidRPr="00A025D2">
        <w:rPr>
          <w:rFonts w:eastAsia="細明體" w:hAnsi="細明體" w:cs="細明體" w:hint="eastAsia"/>
        </w:rPr>
        <w:t>。</w:t>
      </w:r>
    </w:p>
    <w:p w14:paraId="5D1ED8DB" w14:textId="77777777" w:rsidR="003F109A" w:rsidRPr="00A025D2" w:rsidRDefault="003F109A" w:rsidP="00C10DF0">
      <w:pPr>
        <w:numPr>
          <w:ilvl w:val="0"/>
          <w:numId w:val="11"/>
        </w:numPr>
        <w:rPr>
          <w:rFonts w:eastAsia="細明體"/>
        </w:rPr>
      </w:pPr>
      <w:r w:rsidRPr="00A025D2">
        <w:rPr>
          <w:rFonts w:eastAsia="細明體" w:hAnsi="細明體" w:cs="細明體" w:hint="eastAsia"/>
        </w:rPr>
        <w:t>葉光毅、黃幹忠、戴大雄，</w:t>
      </w:r>
      <w:r w:rsidRPr="00A025D2">
        <w:rPr>
          <w:rFonts w:eastAsia="細明體"/>
        </w:rPr>
        <w:t>(2006)</w:t>
      </w:r>
      <w:r w:rsidRPr="00A025D2">
        <w:rPr>
          <w:rFonts w:eastAsia="細明體" w:hAnsi="細明體" w:cs="細明體" w:hint="eastAsia"/>
        </w:rPr>
        <w:t>，台南市居民之假日旅運</w:t>
      </w:r>
      <w:r w:rsidRPr="00A025D2">
        <w:rPr>
          <w:rFonts w:eastAsia="細明體"/>
        </w:rPr>
        <w:t>/</w:t>
      </w:r>
      <w:r w:rsidRPr="00A025D2">
        <w:rPr>
          <w:rFonts w:eastAsia="細明體" w:hAnsi="細明體" w:cs="細明體" w:hint="eastAsia"/>
        </w:rPr>
        <w:t>活動行為選擇模式建構，</w:t>
      </w:r>
      <w:r w:rsidRPr="00A025D2">
        <w:rPr>
          <w:rFonts w:eastAsia="細明體" w:hAnsi="細明體" w:cs="細明體" w:hint="eastAsia"/>
          <w:u w:val="single"/>
        </w:rPr>
        <w:t>都市與計畫</w:t>
      </w:r>
      <w:r w:rsidRPr="00A025D2">
        <w:rPr>
          <w:rFonts w:eastAsia="細明體" w:hAnsi="細明體" w:cs="細明體" w:hint="eastAsia"/>
        </w:rPr>
        <w:t>，</w:t>
      </w:r>
      <w:r w:rsidRPr="00A025D2">
        <w:rPr>
          <w:rFonts w:eastAsia="細明體"/>
        </w:rPr>
        <w:t>33(2)</w:t>
      </w:r>
      <w:r w:rsidRPr="00A025D2">
        <w:rPr>
          <w:rFonts w:eastAsia="細明體" w:hAnsi="細明體" w:cs="細明體" w:hint="eastAsia"/>
        </w:rPr>
        <w:t>，</w:t>
      </w:r>
      <w:r w:rsidRPr="00A025D2">
        <w:rPr>
          <w:rFonts w:eastAsia="細明體"/>
        </w:rPr>
        <w:t>69-91</w:t>
      </w:r>
      <w:r w:rsidRPr="00A025D2">
        <w:rPr>
          <w:rFonts w:eastAsia="細明體" w:hAnsi="細明體" w:cs="細明體" w:hint="eastAsia"/>
        </w:rPr>
        <w:t>。</w:t>
      </w:r>
    </w:p>
    <w:p w14:paraId="03722593" w14:textId="77777777" w:rsidR="003F109A" w:rsidRPr="00A025D2" w:rsidRDefault="003F109A" w:rsidP="00C10DF0">
      <w:pPr>
        <w:widowControl/>
        <w:numPr>
          <w:ilvl w:val="0"/>
          <w:numId w:val="11"/>
        </w:numPr>
        <w:rPr>
          <w:rFonts w:eastAsia="細明體"/>
          <w:kern w:val="0"/>
        </w:rPr>
      </w:pPr>
      <w:r w:rsidRPr="00A025D2">
        <w:rPr>
          <w:rFonts w:eastAsia="細明體" w:hAnsi="細明體" w:cs="細明體" w:hint="eastAsia"/>
        </w:rPr>
        <w:t>褚麗絹、劉秀端、林經富，</w:t>
      </w:r>
      <w:r w:rsidRPr="00A025D2">
        <w:rPr>
          <w:rFonts w:eastAsia="細明體"/>
        </w:rPr>
        <w:t>(2007)</w:t>
      </w:r>
      <w:r w:rsidRPr="00A025D2">
        <w:rPr>
          <w:rFonts w:eastAsia="細明體" w:hAnsi="細明體" w:cs="細明體" w:hint="eastAsia"/>
        </w:rPr>
        <w:t>，休閒民宿消費者之住宿動機與體驗關聯性研究，</w:t>
      </w:r>
      <w:r w:rsidRPr="00A025D2">
        <w:rPr>
          <w:rFonts w:eastAsia="細明體" w:hAnsi="細明體" w:cs="細明體" w:hint="eastAsia"/>
          <w:u w:val="single"/>
        </w:rPr>
        <w:t>管理實務與理論研究</w:t>
      </w:r>
      <w:r w:rsidRPr="00A025D2">
        <w:rPr>
          <w:rFonts w:eastAsia="細明體" w:hAnsi="細明體" w:cs="細明體" w:hint="eastAsia"/>
        </w:rPr>
        <w:t>，</w:t>
      </w:r>
      <w:r w:rsidRPr="00A025D2">
        <w:rPr>
          <w:rFonts w:eastAsia="細明體"/>
        </w:rPr>
        <w:t>1(2)</w:t>
      </w:r>
      <w:r w:rsidRPr="00A025D2">
        <w:rPr>
          <w:rFonts w:eastAsia="細明體" w:hAnsi="細明體" w:cs="細明體" w:hint="eastAsia"/>
        </w:rPr>
        <w:t>，</w:t>
      </w:r>
      <w:r w:rsidRPr="00A025D2">
        <w:rPr>
          <w:rFonts w:eastAsia="細明體"/>
        </w:rPr>
        <w:t>89-109</w:t>
      </w:r>
      <w:r w:rsidRPr="00A025D2">
        <w:rPr>
          <w:rFonts w:eastAsia="細明體" w:hAnsi="細明體" w:cs="細明體" w:hint="eastAsia"/>
        </w:rPr>
        <w:t>。</w:t>
      </w:r>
    </w:p>
    <w:p w14:paraId="33A8A4CA" w14:textId="77777777" w:rsidR="003F109A" w:rsidRPr="00A025D2" w:rsidRDefault="003F109A" w:rsidP="00C10DF0">
      <w:pPr>
        <w:numPr>
          <w:ilvl w:val="0"/>
          <w:numId w:val="11"/>
        </w:numPr>
        <w:rPr>
          <w:rFonts w:eastAsia="細明體"/>
        </w:rPr>
      </w:pPr>
      <w:r w:rsidRPr="00A025D2">
        <w:rPr>
          <w:rFonts w:eastAsia="細明體" w:hAnsi="細明體" w:cs="細明體" w:hint="eastAsia"/>
        </w:rPr>
        <w:t>鄭健雄、吳乾正，</w:t>
      </w:r>
      <w:r w:rsidRPr="00A025D2">
        <w:rPr>
          <w:rFonts w:eastAsia="細明體"/>
        </w:rPr>
        <w:t>(2004)</w:t>
      </w:r>
      <w:r w:rsidRPr="00A025D2">
        <w:rPr>
          <w:rFonts w:eastAsia="細明體" w:hAnsi="細明體" w:cs="細明體" w:hint="eastAsia"/>
        </w:rPr>
        <w:t>，</w:t>
      </w:r>
      <w:r w:rsidRPr="00A025D2">
        <w:rPr>
          <w:rFonts w:eastAsia="細明體" w:hAnsi="細明體" w:cs="細明體" w:hint="eastAsia"/>
          <w:u w:val="single"/>
        </w:rPr>
        <w:t>渡假民宿管理</w:t>
      </w:r>
      <w:r w:rsidRPr="00A025D2">
        <w:rPr>
          <w:rFonts w:eastAsia="細明體" w:hAnsi="細明體" w:cs="細明體" w:hint="eastAsia"/>
        </w:rPr>
        <w:t>，台北：全華。</w:t>
      </w:r>
    </w:p>
    <w:p w14:paraId="67C6B278" w14:textId="77777777" w:rsidR="003F109A" w:rsidRPr="00A025D2" w:rsidRDefault="003F109A" w:rsidP="00C10DF0">
      <w:pPr>
        <w:numPr>
          <w:ilvl w:val="0"/>
          <w:numId w:val="11"/>
        </w:numPr>
        <w:jc w:val="both"/>
        <w:rPr>
          <w:rFonts w:eastAsia="細明體"/>
          <w:kern w:val="0"/>
        </w:rPr>
      </w:pPr>
      <w:r w:rsidRPr="00A025D2">
        <w:rPr>
          <w:rFonts w:eastAsia="細明體" w:hAnsi="細明體" w:cs="細明體" w:hint="eastAsia"/>
          <w:kern w:val="0"/>
        </w:rPr>
        <w:t>鄧之卿、陳麗貞、楊舒涵、蕭淑華，</w:t>
      </w:r>
      <w:r w:rsidRPr="00A025D2">
        <w:rPr>
          <w:rFonts w:eastAsia="細明體"/>
          <w:kern w:val="0"/>
        </w:rPr>
        <w:t>(2003)</w:t>
      </w:r>
      <w:r w:rsidRPr="00A025D2">
        <w:rPr>
          <w:rFonts w:eastAsia="細明體" w:hAnsi="細明體" w:cs="細明體" w:hint="eastAsia"/>
          <w:kern w:val="0"/>
        </w:rPr>
        <w:t>，農村民宿市場及旅客特性之研究，</w:t>
      </w:r>
      <w:r w:rsidRPr="00A025D2">
        <w:rPr>
          <w:rFonts w:eastAsia="細明體" w:hAnsi="細明體" w:cs="細明體" w:hint="eastAsia"/>
          <w:kern w:val="0"/>
          <w:u w:val="single"/>
        </w:rPr>
        <w:t>農業推廣學報</w:t>
      </w:r>
      <w:r w:rsidRPr="00A025D2">
        <w:rPr>
          <w:rFonts w:eastAsia="細明體" w:hAnsi="細明體" w:cs="細明體" w:hint="eastAsia"/>
          <w:kern w:val="0"/>
        </w:rPr>
        <w:t>，</w:t>
      </w:r>
      <w:r w:rsidRPr="00A025D2">
        <w:rPr>
          <w:rFonts w:eastAsia="細明體"/>
          <w:kern w:val="0"/>
        </w:rPr>
        <w:t>20</w:t>
      </w:r>
      <w:r w:rsidRPr="00A025D2">
        <w:rPr>
          <w:rFonts w:eastAsia="細明體" w:hAnsi="細明體" w:cs="細明體" w:hint="eastAsia"/>
          <w:kern w:val="0"/>
        </w:rPr>
        <w:t>，</w:t>
      </w:r>
      <w:r w:rsidRPr="00A025D2">
        <w:rPr>
          <w:rFonts w:eastAsia="細明體"/>
          <w:kern w:val="0"/>
        </w:rPr>
        <w:t>81-101</w:t>
      </w:r>
      <w:r w:rsidRPr="00A025D2">
        <w:rPr>
          <w:rFonts w:eastAsia="細明體" w:hAnsi="細明體" w:cs="細明體" w:hint="eastAsia"/>
          <w:kern w:val="0"/>
        </w:rPr>
        <w:t>。</w:t>
      </w:r>
    </w:p>
    <w:p w14:paraId="4CB9A4AC" w14:textId="77777777" w:rsidR="003F109A" w:rsidRPr="00A025D2" w:rsidRDefault="003F109A" w:rsidP="00C10DF0">
      <w:pPr>
        <w:numPr>
          <w:ilvl w:val="0"/>
          <w:numId w:val="11"/>
        </w:numPr>
        <w:rPr>
          <w:rFonts w:eastAsia="細明體"/>
        </w:rPr>
      </w:pPr>
      <w:r w:rsidRPr="00A025D2">
        <w:rPr>
          <w:rFonts w:eastAsia="細明體" w:hAnsi="細明體" w:cs="細明體" w:hint="eastAsia"/>
        </w:rPr>
        <w:t>龔筱媖，</w:t>
      </w:r>
      <w:r w:rsidRPr="00A025D2">
        <w:rPr>
          <w:rFonts w:eastAsia="細明體"/>
        </w:rPr>
        <w:t>(2007)</w:t>
      </w:r>
      <w:r w:rsidRPr="00A025D2">
        <w:rPr>
          <w:rFonts w:eastAsia="細明體" w:hAnsi="細明體" w:cs="細明體" w:hint="eastAsia"/>
        </w:rPr>
        <w:t>，</w:t>
      </w:r>
      <w:r w:rsidRPr="00A025D2">
        <w:rPr>
          <w:rFonts w:eastAsia="細明體" w:hAnsi="細明體" w:cs="細明體" w:hint="eastAsia"/>
          <w:u w:val="single"/>
        </w:rPr>
        <w:t>民宿特色與遊客住宿偏好之研究－以宜蘭地區為例</w:t>
      </w:r>
      <w:r w:rsidRPr="00A025D2">
        <w:rPr>
          <w:rFonts w:eastAsia="細明體" w:hAnsi="細明體" w:cs="細明體" w:hint="eastAsia"/>
        </w:rPr>
        <w:t>，碩士論文，世新大學觀光學研究所，台北。</w:t>
      </w:r>
    </w:p>
    <w:p w14:paraId="08EF36BA" w14:textId="77777777" w:rsidR="003F109A" w:rsidRPr="00A025D2" w:rsidRDefault="003F109A" w:rsidP="00C10DF0">
      <w:pPr>
        <w:numPr>
          <w:ilvl w:val="0"/>
          <w:numId w:val="11"/>
        </w:numPr>
        <w:rPr>
          <w:rFonts w:eastAsia="細明體"/>
          <w:kern w:val="0"/>
        </w:rPr>
      </w:pPr>
      <w:r w:rsidRPr="00A025D2">
        <w:rPr>
          <w:rFonts w:eastAsia="細明體"/>
          <w:kern w:val="0"/>
        </w:rPr>
        <w:t xml:space="preserve">Babin, B. J., Darden, W. R., &amp; Griffin, M. (1994). Work and/or fun: Measuring hedonic and utilitarian shopping value. </w:t>
      </w:r>
      <w:r w:rsidRPr="00A025D2">
        <w:rPr>
          <w:rFonts w:eastAsia="細明體"/>
          <w:i/>
          <w:iCs/>
          <w:kern w:val="0"/>
        </w:rPr>
        <w:t>Journal of Consumer Research</w:t>
      </w:r>
      <w:r w:rsidRPr="00A025D2">
        <w:rPr>
          <w:rFonts w:eastAsia="細明體"/>
          <w:kern w:val="0"/>
        </w:rPr>
        <w:t xml:space="preserve">, 20(4), 644-656.  </w:t>
      </w:r>
    </w:p>
    <w:p w14:paraId="5C1321AF"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Bagozzi, R. P., &amp; Yi, Y. (1998). On the evaluation of structural equation models.</w:t>
      </w:r>
      <w:r w:rsidRPr="00A025D2">
        <w:rPr>
          <w:rFonts w:eastAsia="細明體"/>
          <w:i/>
          <w:iCs/>
          <w:kern w:val="0"/>
        </w:rPr>
        <w:t xml:space="preserve"> Journal of the Academy of Marketing Science</w:t>
      </w:r>
      <w:r w:rsidRPr="00A025D2">
        <w:rPr>
          <w:rFonts w:eastAsia="細明體"/>
          <w:kern w:val="0"/>
        </w:rPr>
        <w:t>, 16(1), 74-94.</w:t>
      </w:r>
    </w:p>
    <w:p w14:paraId="6500258B"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Batra, R., &amp; Ahtola, O. T. (1990). Measuring the hedonic and utilitarian sources of consumer attitudes. </w:t>
      </w:r>
      <w:r w:rsidRPr="00A025D2">
        <w:rPr>
          <w:rFonts w:eastAsia="細明體"/>
          <w:i/>
          <w:iCs/>
          <w:kern w:val="0"/>
        </w:rPr>
        <w:t>Marketing Letters</w:t>
      </w:r>
      <w:r w:rsidRPr="00A025D2">
        <w:rPr>
          <w:rFonts w:eastAsia="細明體"/>
          <w:kern w:val="0"/>
        </w:rPr>
        <w:t>, 2(2), 159-170.</w:t>
      </w:r>
    </w:p>
    <w:p w14:paraId="79A65744" w14:textId="77777777" w:rsidR="003F109A" w:rsidRPr="00A025D2" w:rsidRDefault="003F109A" w:rsidP="009A79DB">
      <w:pPr>
        <w:numPr>
          <w:ilvl w:val="0"/>
          <w:numId w:val="11"/>
        </w:numPr>
        <w:autoSpaceDE w:val="0"/>
        <w:autoSpaceDN w:val="0"/>
        <w:adjustRightInd w:val="0"/>
        <w:ind w:left="357" w:hanging="357"/>
        <w:rPr>
          <w:rFonts w:eastAsia="細明體"/>
          <w:kern w:val="0"/>
        </w:rPr>
      </w:pPr>
      <w:r w:rsidRPr="00A025D2">
        <w:rPr>
          <w:rFonts w:eastAsia="細明體"/>
          <w:kern w:val="0"/>
        </w:rPr>
        <w:t xml:space="preserve">Cortina, J. M. (1993). What is coefficient alpha? An examination of theory and applications. </w:t>
      </w:r>
      <w:r w:rsidRPr="00A025D2">
        <w:rPr>
          <w:rFonts w:eastAsia="細明體"/>
          <w:i/>
          <w:iCs/>
          <w:kern w:val="0"/>
        </w:rPr>
        <w:t>Journal of Applied Psychology</w:t>
      </w:r>
      <w:r w:rsidRPr="00A025D2">
        <w:rPr>
          <w:rFonts w:eastAsia="細明體"/>
          <w:kern w:val="0"/>
        </w:rPr>
        <w:t>, 78(1), 98-104.</w:t>
      </w:r>
    </w:p>
    <w:p w14:paraId="1B699972" w14:textId="77777777" w:rsidR="003F109A" w:rsidRPr="00A025D2" w:rsidRDefault="003F109A" w:rsidP="009A79DB">
      <w:pPr>
        <w:numPr>
          <w:ilvl w:val="0"/>
          <w:numId w:val="11"/>
        </w:numPr>
        <w:autoSpaceDE w:val="0"/>
        <w:autoSpaceDN w:val="0"/>
        <w:adjustRightInd w:val="0"/>
        <w:ind w:left="357" w:hanging="357"/>
        <w:rPr>
          <w:rFonts w:eastAsia="細明體"/>
          <w:kern w:val="0"/>
        </w:rPr>
      </w:pPr>
      <w:r w:rsidRPr="00A025D2">
        <w:rPr>
          <w:rFonts w:eastAsia="細明體"/>
          <w:kern w:val="0"/>
        </w:rPr>
        <w:t>Hair, J. F., Black, W. C., Babin, B. J., Anderson, R. E., &amp; Tatham, R. L. (2006). Multivariate data analysis (6th ed.). New Jersey: Pearson Education.</w:t>
      </w:r>
    </w:p>
    <w:p w14:paraId="3D307292" w14:textId="77777777" w:rsidR="003F109A" w:rsidRPr="00A025D2" w:rsidRDefault="003F109A" w:rsidP="009A79DB">
      <w:pPr>
        <w:numPr>
          <w:ilvl w:val="0"/>
          <w:numId w:val="11"/>
        </w:numPr>
        <w:autoSpaceDE w:val="0"/>
        <w:autoSpaceDN w:val="0"/>
        <w:adjustRightInd w:val="0"/>
        <w:ind w:left="357" w:hanging="357"/>
        <w:rPr>
          <w:rFonts w:eastAsia="細明體"/>
          <w:kern w:val="0"/>
        </w:rPr>
      </w:pPr>
      <w:r w:rsidRPr="00A025D2">
        <w:rPr>
          <w:rFonts w:eastAsia="細明體"/>
          <w:kern w:val="0"/>
        </w:rPr>
        <w:t>Hatcher, L. (1994). A step-by-step approach to using the SAS system for factor analysis and structural equation modeling. Cary, NC: SAS Institute.</w:t>
      </w:r>
    </w:p>
    <w:p w14:paraId="7B25C2B6"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Hirschman, E. C., &amp; Holbrook, M. B. (1982). Hedonic consumption: Emerging concepts, methods and propositions. Journal of Marketing, 46(3), 92-101.</w:t>
      </w:r>
    </w:p>
    <w:p w14:paraId="3E7FE3AF"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Holbrook, M. B. (1986). Emotion in the consumption experience: Towards a new model of the human consumer. In R. A. Peterson, W. D. Hoyer, &amp; W. R. Wilson (Eds.), </w:t>
      </w:r>
      <w:r w:rsidRPr="00A025D2">
        <w:rPr>
          <w:rFonts w:eastAsia="細明體"/>
          <w:i/>
          <w:iCs/>
          <w:kern w:val="0"/>
        </w:rPr>
        <w:t xml:space="preserve">The Role of Affect in Consumer Behavior: Emerging Theories and Applications </w:t>
      </w:r>
      <w:r w:rsidRPr="00A025D2">
        <w:rPr>
          <w:rFonts w:eastAsia="細明體"/>
          <w:kern w:val="0"/>
        </w:rPr>
        <w:t>(pp.17-52). MA: Lexington Books.</w:t>
      </w:r>
    </w:p>
    <w:p w14:paraId="4B4E7356"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Holbrook, M. B., &amp; Moore, W. L. (1981). Feature interactions in consumer judgments of verbal versus pictorial representations. </w:t>
      </w:r>
      <w:r w:rsidRPr="00A025D2">
        <w:rPr>
          <w:rFonts w:eastAsia="細明體"/>
          <w:i/>
          <w:iCs/>
          <w:kern w:val="0"/>
        </w:rPr>
        <w:t>Journal of Consumer Research</w:t>
      </w:r>
      <w:r w:rsidRPr="00A025D2">
        <w:rPr>
          <w:rFonts w:eastAsia="細明體"/>
          <w:kern w:val="0"/>
        </w:rPr>
        <w:t>, 8(1), 103-113.</w:t>
      </w:r>
    </w:p>
    <w:p w14:paraId="1BAB7E04" w14:textId="77777777" w:rsidR="003F109A" w:rsidRPr="00A025D2" w:rsidRDefault="003F109A" w:rsidP="00C10DF0">
      <w:pPr>
        <w:numPr>
          <w:ilvl w:val="0"/>
          <w:numId w:val="11"/>
        </w:numPr>
        <w:autoSpaceDE w:val="0"/>
        <w:autoSpaceDN w:val="0"/>
        <w:adjustRightInd w:val="0"/>
        <w:rPr>
          <w:rFonts w:eastAsia="細明體"/>
        </w:rPr>
      </w:pPr>
      <w:r w:rsidRPr="00A025D2">
        <w:rPr>
          <w:rFonts w:eastAsia="細明體"/>
        </w:rPr>
        <w:t xml:space="preserve">Jöreskog, K. G. (1993). Testing structural equation models. In K. A. Bollen &amp; J. S. Lang (Eds.), </w:t>
      </w:r>
      <w:r w:rsidRPr="00A025D2">
        <w:rPr>
          <w:rFonts w:eastAsia="細明體"/>
          <w:i/>
          <w:iCs/>
        </w:rPr>
        <w:t>Testing Structural Equation Models</w:t>
      </w:r>
      <w:r w:rsidRPr="00A025D2">
        <w:rPr>
          <w:rFonts w:eastAsia="細明體"/>
        </w:rPr>
        <w:t xml:space="preserve"> (pp.294-316), </w:t>
      </w:r>
      <w:proofErr w:type="gramStart"/>
      <w:r w:rsidRPr="00A025D2">
        <w:rPr>
          <w:rFonts w:eastAsia="細明體"/>
        </w:rPr>
        <w:t>Newbury</w:t>
      </w:r>
      <w:proofErr w:type="gramEnd"/>
      <w:r w:rsidRPr="00A025D2">
        <w:rPr>
          <w:rFonts w:eastAsia="細明體"/>
        </w:rPr>
        <w:t xml:space="preserve"> Park, CA: Sage.</w:t>
      </w:r>
    </w:p>
    <w:p w14:paraId="1D0E15C7"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J</w:t>
      </w:r>
      <w:r w:rsidRPr="00A025D2">
        <w:rPr>
          <w:rFonts w:eastAsia="細明體"/>
        </w:rPr>
        <w:t>ö</w:t>
      </w:r>
      <w:r w:rsidRPr="00A025D2">
        <w:rPr>
          <w:rFonts w:eastAsia="細明體"/>
          <w:kern w:val="0"/>
        </w:rPr>
        <w:t>reskog, K. G. &amp; S</w:t>
      </w:r>
      <w:r w:rsidRPr="00A025D2">
        <w:rPr>
          <w:rFonts w:eastAsia="細明體"/>
        </w:rPr>
        <w:t>ö</w:t>
      </w:r>
      <w:r w:rsidRPr="00A025D2">
        <w:rPr>
          <w:rFonts w:eastAsia="細明體"/>
          <w:kern w:val="0"/>
        </w:rPr>
        <w:t xml:space="preserve">rbom, D. (1993). </w:t>
      </w:r>
      <w:r w:rsidRPr="00A025D2">
        <w:rPr>
          <w:rFonts w:eastAsia="細明體"/>
          <w:i/>
          <w:iCs/>
          <w:kern w:val="0"/>
        </w:rPr>
        <w:t xml:space="preserve">LISREL 8.14: Structural equation modeling with </w:t>
      </w:r>
      <w:r w:rsidRPr="00A025D2">
        <w:rPr>
          <w:rFonts w:eastAsia="細明體"/>
          <w:i/>
          <w:iCs/>
          <w:kern w:val="0"/>
        </w:rPr>
        <w:lastRenderedPageBreak/>
        <w:t>the SIMPLIS command language.</w:t>
      </w:r>
      <w:r w:rsidRPr="00A025D2">
        <w:rPr>
          <w:rFonts w:eastAsia="細明體"/>
          <w:kern w:val="0"/>
        </w:rPr>
        <w:t xml:space="preserve"> Chicago: Scientific Software International.</w:t>
      </w:r>
    </w:p>
    <w:p w14:paraId="40664138"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Kaiser, H. F. (1974). An index of factorial simplicity. </w:t>
      </w:r>
      <w:r w:rsidRPr="00A025D2">
        <w:rPr>
          <w:rFonts w:eastAsia="細明體"/>
          <w:i/>
          <w:iCs/>
          <w:kern w:val="0"/>
        </w:rPr>
        <w:t>Psychometrika</w:t>
      </w:r>
      <w:r w:rsidRPr="00A025D2">
        <w:rPr>
          <w:rFonts w:eastAsia="細明體"/>
          <w:kern w:val="0"/>
        </w:rPr>
        <w:t>, 39(2), 31-36.</w:t>
      </w:r>
    </w:p>
    <w:p w14:paraId="2DE0D796"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Lim, E. A. C., &amp; Ang, S. H. (2007). Hedonic vs. utilitarian consumption: A cross-cultural perspective based on cultural conditioning. </w:t>
      </w:r>
      <w:r w:rsidRPr="00A025D2">
        <w:rPr>
          <w:rFonts w:eastAsia="細明體"/>
          <w:i/>
          <w:iCs/>
          <w:kern w:val="0"/>
        </w:rPr>
        <w:t>Journal of Business Research</w:t>
      </w:r>
      <w:r w:rsidRPr="00A025D2">
        <w:rPr>
          <w:rFonts w:eastAsia="細明體"/>
          <w:kern w:val="0"/>
        </w:rPr>
        <w:t>, 61(3), 225-232.</w:t>
      </w:r>
    </w:p>
    <w:p w14:paraId="230F7D07"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Nie, N., Hull, C., Jenkins, J., Steinbrenner, K., &amp; Bent, D. (1975). </w:t>
      </w:r>
      <w:r w:rsidRPr="00A025D2">
        <w:rPr>
          <w:rFonts w:eastAsia="細明體"/>
          <w:i/>
          <w:iCs/>
          <w:kern w:val="0"/>
        </w:rPr>
        <w:t>SPSS: Statistical package for the social sciences.</w:t>
      </w:r>
      <w:r w:rsidRPr="00A025D2">
        <w:rPr>
          <w:rFonts w:eastAsia="細明體"/>
          <w:kern w:val="0"/>
        </w:rPr>
        <w:t xml:space="preserve"> New York: McGraw-Hill.</w:t>
      </w:r>
    </w:p>
    <w:p w14:paraId="243C31CA"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Oh, H., Fiore, A. M., &amp; Jeoung, M. (2007). Measuring experience economy concepts: Tourism applications. </w:t>
      </w:r>
      <w:r w:rsidRPr="00A025D2">
        <w:rPr>
          <w:rFonts w:eastAsia="細明體"/>
          <w:i/>
          <w:iCs/>
          <w:kern w:val="0"/>
        </w:rPr>
        <w:t>Journal of Travel Research</w:t>
      </w:r>
      <w:r w:rsidRPr="00A025D2">
        <w:rPr>
          <w:rFonts w:eastAsia="細明體"/>
          <w:kern w:val="0"/>
        </w:rPr>
        <w:t>, 46(Nov.), 119-132.</w:t>
      </w:r>
    </w:p>
    <w:p w14:paraId="1865986D" w14:textId="77777777" w:rsidR="003F109A" w:rsidRPr="00A025D2" w:rsidRDefault="003F109A" w:rsidP="00C10DF0">
      <w:pPr>
        <w:numPr>
          <w:ilvl w:val="0"/>
          <w:numId w:val="11"/>
        </w:numPr>
        <w:autoSpaceDE w:val="0"/>
        <w:autoSpaceDN w:val="0"/>
        <w:adjustRightInd w:val="0"/>
        <w:rPr>
          <w:rFonts w:eastAsia="細明體"/>
        </w:rPr>
      </w:pPr>
      <w:r w:rsidRPr="00A025D2">
        <w:rPr>
          <w:rFonts w:eastAsia="細明體"/>
        </w:rPr>
        <w:t xml:space="preserve">Pine II, B. J., &amp; Gilmore, J. H. (1999). </w:t>
      </w:r>
      <w:r w:rsidRPr="00A025D2">
        <w:rPr>
          <w:rFonts w:eastAsia="細明體"/>
          <w:i/>
          <w:iCs/>
        </w:rPr>
        <w:t>The experience economy: work is theatre &amp; every business a stage: goods &amp; services are no longer enough.</w:t>
      </w:r>
      <w:r w:rsidRPr="00A025D2">
        <w:rPr>
          <w:rFonts w:eastAsia="細明體"/>
        </w:rPr>
        <w:t xml:space="preserve"> Boston, Massachusetts: Harvard Business School Press.</w:t>
      </w:r>
    </w:p>
    <w:p w14:paraId="54502EB0"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UNCATD. (2010). </w:t>
      </w:r>
      <w:r w:rsidRPr="00A025D2">
        <w:rPr>
          <w:rFonts w:eastAsia="細明體"/>
          <w:i/>
          <w:iCs/>
          <w:kern w:val="0"/>
        </w:rPr>
        <w:t>Country and Territory Distribution</w:t>
      </w:r>
      <w:r w:rsidRPr="00A025D2">
        <w:rPr>
          <w:rFonts w:eastAsia="細明體"/>
          <w:kern w:val="0"/>
        </w:rPr>
        <w:t xml:space="preserve">. Retrieved </w:t>
      </w:r>
      <w:proofErr w:type="gramStart"/>
      <w:r w:rsidRPr="00A025D2">
        <w:rPr>
          <w:rFonts w:eastAsia="細明體"/>
          <w:kern w:val="0"/>
        </w:rPr>
        <w:t>August,</w:t>
      </w:r>
      <w:proofErr w:type="gramEnd"/>
      <w:r w:rsidRPr="00A025D2">
        <w:rPr>
          <w:rFonts w:eastAsia="細明體"/>
          <w:kern w:val="0"/>
        </w:rPr>
        <w:t xml:space="preserve"> 18, 2010, from </w:t>
      </w:r>
      <w:hyperlink r:id="rId11" w:history="1">
        <w:r w:rsidRPr="00A025D2">
          <w:rPr>
            <w:rStyle w:val="Hyperlink"/>
            <w:rFonts w:eastAsia="細明體"/>
            <w:color w:val="auto"/>
            <w:kern w:val="0"/>
            <w:u w:val="none"/>
          </w:rPr>
          <w:t>http://www.uncatd.org/Templates/Page.asp?intItemID=2187&amp;lang=1</w:t>
        </w:r>
      </w:hyperlink>
      <w:r w:rsidRPr="00A025D2">
        <w:rPr>
          <w:rFonts w:eastAsia="細明體"/>
          <w:kern w:val="0"/>
        </w:rPr>
        <w:t xml:space="preserve">. </w:t>
      </w:r>
    </w:p>
    <w:p w14:paraId="231BEBCF" w14:textId="77777777" w:rsidR="003F109A" w:rsidRPr="00A025D2" w:rsidRDefault="003F109A" w:rsidP="00C10DF0">
      <w:pPr>
        <w:numPr>
          <w:ilvl w:val="0"/>
          <w:numId w:val="11"/>
        </w:numPr>
        <w:autoSpaceDE w:val="0"/>
        <w:autoSpaceDN w:val="0"/>
        <w:adjustRightInd w:val="0"/>
        <w:rPr>
          <w:rFonts w:eastAsia="細明體"/>
          <w:kern w:val="0"/>
        </w:rPr>
      </w:pPr>
      <w:r w:rsidRPr="00A025D2">
        <w:rPr>
          <w:rFonts w:eastAsia="細明體"/>
          <w:kern w:val="0"/>
        </w:rPr>
        <w:t xml:space="preserve">Voss, K. E., Spangenberg, E. R., &amp; Grohmann, B. (2003). Measuring the hedonic and utilitarian dimensions of consumer attitude. </w:t>
      </w:r>
      <w:r w:rsidRPr="00A025D2">
        <w:rPr>
          <w:rFonts w:eastAsia="細明體"/>
          <w:i/>
          <w:iCs/>
          <w:kern w:val="0"/>
        </w:rPr>
        <w:t xml:space="preserve">Journal of Marketing Research, </w:t>
      </w:r>
      <w:r w:rsidRPr="00A025D2">
        <w:rPr>
          <w:rFonts w:eastAsia="細明體"/>
          <w:kern w:val="0"/>
        </w:rPr>
        <w:t>40(3), 310-320.</w:t>
      </w:r>
    </w:p>
    <w:p w14:paraId="01321DD3" w14:textId="77777777" w:rsidR="003F109A" w:rsidRPr="00A025D2" w:rsidRDefault="003F109A" w:rsidP="00C10DF0">
      <w:pPr>
        <w:numPr>
          <w:ilvl w:val="0"/>
          <w:numId w:val="11"/>
        </w:numPr>
        <w:autoSpaceDE w:val="0"/>
        <w:autoSpaceDN w:val="0"/>
        <w:adjustRightInd w:val="0"/>
        <w:rPr>
          <w:rFonts w:eastAsia="細明體"/>
        </w:rPr>
      </w:pPr>
      <w:proofErr w:type="gramStart"/>
      <w:r w:rsidRPr="00A025D2">
        <w:rPr>
          <w:rFonts w:eastAsia="細明體"/>
        </w:rPr>
        <w:t>Woods ,W</w:t>
      </w:r>
      <w:proofErr w:type="gramEnd"/>
      <w:r w:rsidRPr="00A025D2">
        <w:rPr>
          <w:rFonts w:eastAsia="細明體"/>
        </w:rPr>
        <w:t xml:space="preserve">. A. (1960). Psychological dimensions of consumer decision. </w:t>
      </w:r>
      <w:r w:rsidRPr="00A025D2">
        <w:rPr>
          <w:rFonts w:eastAsia="細明體"/>
          <w:i/>
          <w:iCs/>
        </w:rPr>
        <w:t>Journal of Marketing</w:t>
      </w:r>
      <w:r w:rsidRPr="00A025D2">
        <w:rPr>
          <w:rFonts w:eastAsia="細明體"/>
        </w:rPr>
        <w:t>, 24(1), 15-19.</w:t>
      </w:r>
    </w:p>
    <w:p w14:paraId="1F44C7BE" w14:textId="77777777" w:rsidR="003F109A" w:rsidRPr="00A025D2" w:rsidRDefault="003F109A" w:rsidP="00C10DF0">
      <w:pPr>
        <w:numPr>
          <w:ilvl w:val="0"/>
          <w:numId w:val="11"/>
        </w:numPr>
        <w:rPr>
          <w:rFonts w:eastAsia="細明體"/>
        </w:rPr>
      </w:pPr>
      <w:r w:rsidRPr="00A025D2">
        <w:rPr>
          <w:rFonts w:eastAsia="細明體"/>
        </w:rPr>
        <w:t xml:space="preserve">Barros, C. P., Butler, R., &amp; Correia, A. (2008). Heterogeneity in destination choice: Tourism in Africa. </w:t>
      </w:r>
      <w:r w:rsidRPr="00A025D2">
        <w:rPr>
          <w:rFonts w:eastAsia="細明體"/>
          <w:i/>
          <w:iCs/>
        </w:rPr>
        <w:t>Journal of Travel Research</w:t>
      </w:r>
      <w:r w:rsidRPr="00A025D2">
        <w:rPr>
          <w:rFonts w:eastAsia="細明體"/>
        </w:rPr>
        <w:t>, 47(2), 235-246.</w:t>
      </w:r>
    </w:p>
    <w:p w14:paraId="6722C625" w14:textId="77777777" w:rsidR="003F109A" w:rsidRPr="00A025D2" w:rsidRDefault="003F109A" w:rsidP="00C10DF0">
      <w:pPr>
        <w:numPr>
          <w:ilvl w:val="0"/>
          <w:numId w:val="11"/>
        </w:numPr>
        <w:rPr>
          <w:rFonts w:eastAsia="細明體"/>
        </w:rPr>
      </w:pPr>
      <w:r w:rsidRPr="00A025D2">
        <w:rPr>
          <w:rFonts w:eastAsia="細明體"/>
        </w:rPr>
        <w:t xml:space="preserve">Brown, G., &amp; Getz, D. (2005). Linking wine preferences to the choice of wine tourism destinations. </w:t>
      </w:r>
      <w:r w:rsidRPr="00A025D2">
        <w:rPr>
          <w:rFonts w:eastAsia="細明體"/>
          <w:i/>
          <w:iCs/>
        </w:rPr>
        <w:t>Journal of Travel Research</w:t>
      </w:r>
      <w:r w:rsidRPr="00A025D2">
        <w:rPr>
          <w:rFonts w:eastAsia="細明體"/>
        </w:rPr>
        <w:t>, 43(Feb.), 266-276.</w:t>
      </w:r>
    </w:p>
    <w:p w14:paraId="02424B7D" w14:textId="77777777" w:rsidR="003F109A" w:rsidRPr="00A025D2" w:rsidRDefault="003F109A" w:rsidP="00C10DF0">
      <w:pPr>
        <w:numPr>
          <w:ilvl w:val="0"/>
          <w:numId w:val="11"/>
        </w:numPr>
        <w:jc w:val="both"/>
        <w:rPr>
          <w:rFonts w:eastAsia="細明體"/>
        </w:rPr>
      </w:pPr>
      <w:r w:rsidRPr="00A025D2">
        <w:rPr>
          <w:rFonts w:eastAsia="細明體"/>
        </w:rPr>
        <w:t xml:space="preserve">Crowley, A. E., Spangenberg, E. R., &amp; Hughes, K. R. (1992). Measuring the hedonic and utilitarian dimensions of attitudes toward product categories. </w:t>
      </w:r>
      <w:r w:rsidRPr="00A025D2">
        <w:rPr>
          <w:rFonts w:eastAsia="細明體"/>
          <w:i/>
          <w:iCs/>
        </w:rPr>
        <w:t>Marketing Letters</w:t>
      </w:r>
      <w:r w:rsidRPr="00A025D2">
        <w:rPr>
          <w:rFonts w:eastAsia="細明體"/>
        </w:rPr>
        <w:t>, 3(3), 239-249.</w:t>
      </w:r>
    </w:p>
    <w:p w14:paraId="4EC97313" w14:textId="77777777" w:rsidR="003F109A" w:rsidRPr="00A025D2" w:rsidRDefault="003F109A" w:rsidP="00C10DF0">
      <w:pPr>
        <w:numPr>
          <w:ilvl w:val="0"/>
          <w:numId w:val="11"/>
        </w:numPr>
        <w:rPr>
          <w:rFonts w:eastAsia="細明體"/>
        </w:rPr>
      </w:pPr>
      <w:r w:rsidRPr="00A025D2">
        <w:rPr>
          <w:rFonts w:eastAsia="細明體"/>
        </w:rPr>
        <w:t xml:space="preserve">Kemperman, A. D. A. M., Borgers, A. W. J., Oppewal, H., &amp; Timmermans, H. J. P. (2000). Consumer choice of theme parks: A conjoint choice model of seasonality effects and variety seeking behavior. </w:t>
      </w:r>
      <w:r w:rsidRPr="00A025D2">
        <w:rPr>
          <w:rFonts w:eastAsia="細明體"/>
          <w:i/>
          <w:iCs/>
        </w:rPr>
        <w:t>Leisure Sciences</w:t>
      </w:r>
      <w:r w:rsidRPr="00A025D2">
        <w:rPr>
          <w:rFonts w:eastAsia="細明體"/>
        </w:rPr>
        <w:t>, 22, 1-18.</w:t>
      </w:r>
    </w:p>
    <w:p w14:paraId="21508462" w14:textId="77777777" w:rsidR="003F109A" w:rsidRPr="00A025D2" w:rsidRDefault="003F109A" w:rsidP="00C10DF0">
      <w:pPr>
        <w:numPr>
          <w:ilvl w:val="0"/>
          <w:numId w:val="11"/>
        </w:numPr>
        <w:jc w:val="both"/>
        <w:rPr>
          <w:rFonts w:eastAsia="細明體"/>
        </w:rPr>
      </w:pPr>
      <w:r w:rsidRPr="00A025D2">
        <w:rPr>
          <w:rFonts w:eastAsia="細明體"/>
        </w:rPr>
        <w:t xml:space="preserve">Lim, E. A. C., &amp; Ang, S. H. (2007). Hedonic vs. utilitarian consumption: A cross-cultural perspective based on cultural conditioning. </w:t>
      </w:r>
      <w:r w:rsidRPr="00A025D2">
        <w:rPr>
          <w:rFonts w:eastAsia="細明體"/>
          <w:i/>
          <w:iCs/>
        </w:rPr>
        <w:t>Journal of Business Research</w:t>
      </w:r>
      <w:r w:rsidRPr="00A025D2">
        <w:rPr>
          <w:rFonts w:eastAsia="細明體"/>
        </w:rPr>
        <w:t>, 61, 225-232.</w:t>
      </w:r>
    </w:p>
    <w:p w14:paraId="28F36D55" w14:textId="77777777" w:rsidR="003F109A" w:rsidRPr="00A025D2" w:rsidRDefault="003F109A" w:rsidP="00C10DF0">
      <w:pPr>
        <w:numPr>
          <w:ilvl w:val="0"/>
          <w:numId w:val="11"/>
        </w:numPr>
        <w:rPr>
          <w:rFonts w:eastAsia="細明體"/>
        </w:rPr>
      </w:pPr>
      <w:r w:rsidRPr="00A025D2">
        <w:rPr>
          <w:rFonts w:eastAsia="細明體"/>
        </w:rPr>
        <w:t xml:space="preserve">Parsons, G. R., &amp; Needelman, M. S. (1992). Site aggregation in a random utility model of recreation. </w:t>
      </w:r>
      <w:r w:rsidRPr="00A025D2">
        <w:rPr>
          <w:rFonts w:eastAsia="細明體"/>
          <w:i/>
          <w:iCs/>
        </w:rPr>
        <w:t>Land Economics</w:t>
      </w:r>
      <w:r w:rsidRPr="00A025D2">
        <w:rPr>
          <w:rFonts w:eastAsia="細明體"/>
        </w:rPr>
        <w:t xml:space="preserve">, 68(4), </w:t>
      </w:r>
      <w:proofErr w:type="gramStart"/>
      <w:r w:rsidRPr="00A025D2">
        <w:rPr>
          <w:rFonts w:eastAsia="細明體"/>
        </w:rPr>
        <w:t>418</w:t>
      </w:r>
      <w:proofErr w:type="gramEnd"/>
      <w:r w:rsidRPr="00A025D2">
        <w:rPr>
          <w:rFonts w:eastAsia="細明體"/>
        </w:rPr>
        <w:t>-433.</w:t>
      </w:r>
    </w:p>
    <w:p w14:paraId="3CD4C19B" w14:textId="6867C9B3" w:rsidR="003F109A" w:rsidRPr="00A025D2" w:rsidRDefault="003F109A" w:rsidP="00C10DF0">
      <w:pPr>
        <w:numPr>
          <w:ilvl w:val="0"/>
          <w:numId w:val="11"/>
        </w:numPr>
        <w:tabs>
          <w:tab w:val="clear" w:pos="360"/>
          <w:tab w:val="num" w:pos="-142"/>
        </w:tabs>
        <w:ind w:left="378" w:hanging="378"/>
        <w:rPr>
          <w:rFonts w:eastAsia="細明體"/>
        </w:rPr>
      </w:pPr>
      <w:r w:rsidRPr="00A025D2">
        <w:rPr>
          <w:rFonts w:eastAsia="細明體"/>
        </w:rPr>
        <w:t xml:space="preserve">Zane, Bobbi. (1997). The B&amp;B guest: A comprehensive view. </w:t>
      </w:r>
      <w:r w:rsidRPr="00A025D2">
        <w:rPr>
          <w:rFonts w:eastAsia="細明體"/>
          <w:i/>
          <w:iCs/>
        </w:rPr>
        <w:t>Cornell Hotel and Restaurant Administration Quarterly</w:t>
      </w:r>
      <w:r w:rsidRPr="00A025D2">
        <w:rPr>
          <w:rFonts w:eastAsia="細明體"/>
        </w:rPr>
        <w:t>, 1997(Aug.), 69-75.</w:t>
      </w:r>
    </w:p>
    <w:sectPr w:rsidR="003F109A" w:rsidRPr="00A025D2" w:rsidSect="006E58DA">
      <w:headerReference w:type="default" r:id="rId12"/>
      <w:footerReference w:type="even" r:id="rId13"/>
      <w:footerReference w:type="default" r:id="rId14"/>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69398" w14:textId="77777777" w:rsidR="006C3F23" w:rsidRDefault="006C3F23" w:rsidP="00BA4B1A">
      <w:r>
        <w:separator/>
      </w:r>
    </w:p>
  </w:endnote>
  <w:endnote w:type="continuationSeparator" w:id="0">
    <w:p w14:paraId="0F09D8FF" w14:textId="77777777" w:rsidR="006C3F23" w:rsidRDefault="006C3F23" w:rsidP="00B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標楷體">
    <w:altName w:val="標楷體"/>
    <w:charset w:val="51"/>
    <w:family w:val="auto"/>
    <w:pitch w:val="variable"/>
    <w:sig w:usb0="80000001" w:usb1="28091800" w:usb2="00000016" w:usb3="00000000" w:csb0="00100000" w:csb1="00000000"/>
  </w:font>
  <w:font w:name="細明體">
    <w:altName w:val="新細明體"/>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B1CC" w14:textId="77777777" w:rsidR="006C3F23" w:rsidRDefault="006C3F23" w:rsidP="0069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0C1DE" w14:textId="77777777" w:rsidR="006C3F23" w:rsidRDefault="006C3F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63A7" w14:textId="77777777" w:rsidR="006C3F23" w:rsidRDefault="006C3F23" w:rsidP="0069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106">
      <w:rPr>
        <w:rStyle w:val="PageNumber"/>
        <w:noProof/>
      </w:rPr>
      <w:t>5</w:t>
    </w:r>
    <w:r>
      <w:rPr>
        <w:rStyle w:val="PageNumber"/>
      </w:rPr>
      <w:fldChar w:fldCharType="end"/>
    </w:r>
  </w:p>
  <w:p w14:paraId="7790F879" w14:textId="77777777" w:rsidR="006C3F23" w:rsidRDefault="006C3F23">
    <w:pPr>
      <w:pStyle w:val="Footer"/>
      <w:jc w:val="center"/>
    </w:pPr>
  </w:p>
  <w:p w14:paraId="0F992F00" w14:textId="77777777" w:rsidR="006C3F23" w:rsidRDefault="006C3F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D953" w14:textId="77777777" w:rsidR="006C3F23" w:rsidRDefault="006C3F23" w:rsidP="00BA4B1A">
      <w:r>
        <w:separator/>
      </w:r>
    </w:p>
  </w:footnote>
  <w:footnote w:type="continuationSeparator" w:id="0">
    <w:p w14:paraId="19A10105" w14:textId="77777777" w:rsidR="006C3F23" w:rsidRDefault="006C3F23" w:rsidP="00BA4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6C19" w14:textId="7454722B" w:rsidR="006C3F23" w:rsidRDefault="006C3F23" w:rsidP="001618DB">
    <w:pPr>
      <w:pStyle w:val="Header"/>
      <w:tabs>
        <w:tab w:val="clear" w:pos="8306"/>
      </w:tabs>
      <w:ind w:rightChars="-119" w:right="-286"/>
      <w:jc w:val="right"/>
    </w:pPr>
    <w:r>
      <w:rPr>
        <w:noProof/>
        <w:lang w:eastAsia="en-US"/>
      </w:rPr>
      <mc:AlternateContent>
        <mc:Choice Requires="wps">
          <w:drawing>
            <wp:anchor distT="0" distB="0" distL="114300" distR="114300" simplePos="0" relativeHeight="251657728" behindDoc="0" locked="0" layoutInCell="1" allowOverlap="1" wp14:anchorId="26888BF9" wp14:editId="68B14943">
              <wp:simplePos x="0" y="0"/>
              <wp:positionH relativeFrom="column">
                <wp:posOffset>-175895</wp:posOffset>
              </wp:positionH>
              <wp:positionV relativeFrom="paragraph">
                <wp:posOffset>187960</wp:posOffset>
              </wp:positionV>
              <wp:extent cx="6120130" cy="6985"/>
              <wp:effectExtent l="1905" t="0" r="1206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69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8pt;margin-top:14.8pt;width:481.9pt;height:.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" fillcolor="black"/>
          </w:pict>
        </mc:Fallback>
      </mc:AlternateContent>
    </w:r>
    <w:r>
      <w:t>2011</w:t>
    </w:r>
    <w:r>
      <w:rPr>
        <w:rFonts w:cs="新細明體" w:hint="eastAsia"/>
      </w:rPr>
      <w:t>景觀論壇</w:t>
    </w:r>
    <w:r>
      <w:t xml:space="preserve"> : </w:t>
    </w:r>
    <w:r>
      <w:rPr>
        <w:rFonts w:cs="新細明體" w:hint="eastAsia"/>
      </w:rPr>
      <w:t>多邊衝突與和解共生</w:t>
    </w:r>
    <w:r>
      <w:t>—</w:t>
    </w:r>
    <w:r>
      <w:rPr>
        <w:rFonts w:cs="新細明體" w:hint="eastAsia"/>
      </w:rPr>
      <w:t>景觀對話手法的運用</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646C0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86A0111"/>
    <w:multiLevelType w:val="multilevel"/>
    <w:tmpl w:val="85C0A8B0"/>
    <w:lvl w:ilvl="0">
      <w:start w:val="1"/>
      <w:numFmt w:val="taiwaneseCountingThousand"/>
      <w:lvlText w:val="(%1)"/>
      <w:lvlJc w:val="left"/>
      <w:pPr>
        <w:tabs>
          <w:tab w:val="num" w:pos="510"/>
        </w:tabs>
        <w:ind w:left="510" w:hanging="510"/>
      </w:pPr>
      <w:rPr>
        <w:rFonts w:hint="default"/>
      </w:rPr>
    </w:lvl>
    <w:lvl w:ilvl="1">
      <w:start w:val="3"/>
      <w:numFmt w:val="decimal"/>
      <w:lvlText w:val="%2."/>
      <w:lvlJc w:val="left"/>
      <w:pPr>
        <w:tabs>
          <w:tab w:val="num" w:pos="840"/>
        </w:tabs>
        <w:ind w:left="840" w:hanging="360"/>
      </w:pPr>
      <w:rPr>
        <w:rFonts w:ascii="新細明體" w:eastAsia="新細明體" w:hAnsi="新細明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FC76865"/>
    <w:multiLevelType w:val="hybridMultilevel"/>
    <w:tmpl w:val="840E9EDA"/>
    <w:lvl w:ilvl="0" w:tplc="DF4028C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43452DB"/>
    <w:multiLevelType w:val="hybridMultilevel"/>
    <w:tmpl w:val="03624628"/>
    <w:lvl w:ilvl="0" w:tplc="83E20C74">
      <w:start w:val="16"/>
      <w:numFmt w:val="decimal"/>
      <w:lvlText w:val="%1"/>
      <w:lvlJc w:val="left"/>
      <w:pPr>
        <w:tabs>
          <w:tab w:val="num" w:pos="485"/>
        </w:tabs>
        <w:ind w:left="485" w:hanging="375"/>
      </w:pPr>
      <w:rPr>
        <w:rFonts w:hint="default"/>
      </w:rPr>
    </w:lvl>
    <w:lvl w:ilvl="1" w:tplc="04090019">
      <w:start w:val="1"/>
      <w:numFmt w:val="ideographTraditional"/>
      <w:lvlText w:val="%2、"/>
      <w:lvlJc w:val="left"/>
      <w:pPr>
        <w:tabs>
          <w:tab w:val="num" w:pos="1070"/>
        </w:tabs>
        <w:ind w:left="1070" w:hanging="480"/>
      </w:pPr>
    </w:lvl>
    <w:lvl w:ilvl="2" w:tplc="0409001B">
      <w:start w:val="1"/>
      <w:numFmt w:val="lowerRoman"/>
      <w:lvlText w:val="%3."/>
      <w:lvlJc w:val="right"/>
      <w:pPr>
        <w:tabs>
          <w:tab w:val="num" w:pos="1550"/>
        </w:tabs>
        <w:ind w:left="1550" w:hanging="480"/>
      </w:pPr>
    </w:lvl>
    <w:lvl w:ilvl="3" w:tplc="0409000F">
      <w:start w:val="1"/>
      <w:numFmt w:val="decimal"/>
      <w:lvlText w:val="%4."/>
      <w:lvlJc w:val="left"/>
      <w:pPr>
        <w:tabs>
          <w:tab w:val="num" w:pos="2030"/>
        </w:tabs>
        <w:ind w:left="2030" w:hanging="480"/>
      </w:pPr>
    </w:lvl>
    <w:lvl w:ilvl="4" w:tplc="04090019">
      <w:start w:val="1"/>
      <w:numFmt w:val="ideographTraditional"/>
      <w:lvlText w:val="%5、"/>
      <w:lvlJc w:val="left"/>
      <w:pPr>
        <w:tabs>
          <w:tab w:val="num" w:pos="2510"/>
        </w:tabs>
        <w:ind w:left="2510" w:hanging="480"/>
      </w:pPr>
    </w:lvl>
    <w:lvl w:ilvl="5" w:tplc="0409001B">
      <w:start w:val="1"/>
      <w:numFmt w:val="lowerRoman"/>
      <w:lvlText w:val="%6."/>
      <w:lvlJc w:val="right"/>
      <w:pPr>
        <w:tabs>
          <w:tab w:val="num" w:pos="2990"/>
        </w:tabs>
        <w:ind w:left="2990" w:hanging="480"/>
      </w:pPr>
    </w:lvl>
    <w:lvl w:ilvl="6" w:tplc="0409000F">
      <w:start w:val="1"/>
      <w:numFmt w:val="decimal"/>
      <w:lvlText w:val="%7."/>
      <w:lvlJc w:val="left"/>
      <w:pPr>
        <w:tabs>
          <w:tab w:val="num" w:pos="3470"/>
        </w:tabs>
        <w:ind w:left="3470" w:hanging="480"/>
      </w:pPr>
    </w:lvl>
    <w:lvl w:ilvl="7" w:tplc="04090019">
      <w:start w:val="1"/>
      <w:numFmt w:val="ideographTraditional"/>
      <w:lvlText w:val="%8、"/>
      <w:lvlJc w:val="left"/>
      <w:pPr>
        <w:tabs>
          <w:tab w:val="num" w:pos="3950"/>
        </w:tabs>
        <w:ind w:left="3950" w:hanging="480"/>
      </w:pPr>
    </w:lvl>
    <w:lvl w:ilvl="8" w:tplc="0409001B">
      <w:start w:val="1"/>
      <w:numFmt w:val="lowerRoman"/>
      <w:lvlText w:val="%9."/>
      <w:lvlJc w:val="right"/>
      <w:pPr>
        <w:tabs>
          <w:tab w:val="num" w:pos="4430"/>
        </w:tabs>
        <w:ind w:left="4430" w:hanging="480"/>
      </w:pPr>
    </w:lvl>
  </w:abstractNum>
  <w:abstractNum w:abstractNumId="4">
    <w:nsid w:val="19520B4F"/>
    <w:multiLevelType w:val="hybridMultilevel"/>
    <w:tmpl w:val="8368D66E"/>
    <w:lvl w:ilvl="0" w:tplc="69845A34">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E556B5C"/>
    <w:multiLevelType w:val="hybridMultilevel"/>
    <w:tmpl w:val="FBBA9DAC"/>
    <w:lvl w:ilvl="0" w:tplc="44E46DD0">
      <w:start w:val="1"/>
      <w:numFmt w:val="lowerLetter"/>
      <w:lvlText w:val="%1."/>
      <w:lvlJc w:val="left"/>
      <w:pPr>
        <w:ind w:left="-1013"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0017E8E"/>
    <w:multiLevelType w:val="hybridMultilevel"/>
    <w:tmpl w:val="DC24E0C4"/>
    <w:lvl w:ilvl="0" w:tplc="4588E20A">
      <w:start w:val="1"/>
      <w:numFmt w:val="taiwaneseCountingThousand"/>
      <w:lvlText w:val="(%1)"/>
      <w:lvlJc w:val="left"/>
      <w:pPr>
        <w:tabs>
          <w:tab w:val="num" w:pos="510"/>
        </w:tabs>
        <w:ind w:left="510" w:hanging="510"/>
      </w:pPr>
      <w:rPr>
        <w:rFonts w:hint="default"/>
      </w:rPr>
    </w:lvl>
    <w:lvl w:ilvl="1" w:tplc="3F389748">
      <w:start w:val="3"/>
      <w:numFmt w:val="decimal"/>
      <w:lvlText w:val="%2."/>
      <w:lvlJc w:val="left"/>
      <w:pPr>
        <w:tabs>
          <w:tab w:val="num" w:pos="840"/>
        </w:tabs>
        <w:ind w:left="840" w:hanging="360"/>
      </w:pPr>
      <w:rPr>
        <w:rFonts w:ascii="新細明體" w:eastAsia="新細明體" w:hAnsi="新細明體"/>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29F53CB"/>
    <w:multiLevelType w:val="hybridMultilevel"/>
    <w:tmpl w:val="BD5856E0"/>
    <w:lvl w:ilvl="0" w:tplc="7A6E2E7A">
      <w:start w:val="3"/>
      <w:numFmt w:val="decimal"/>
      <w:lvlText w:val="%1."/>
      <w:lvlJc w:val="left"/>
      <w:pPr>
        <w:tabs>
          <w:tab w:val="num" w:pos="840"/>
        </w:tabs>
        <w:ind w:left="840" w:hanging="360"/>
      </w:pPr>
      <w:rPr>
        <w:rFonts w:ascii="新細明體" w:eastAsia="新細明體" w:hAnsi="新細明體"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8">
    <w:nsid w:val="29851809"/>
    <w:multiLevelType w:val="hybridMultilevel"/>
    <w:tmpl w:val="9752BF08"/>
    <w:lvl w:ilvl="0" w:tplc="0409000F">
      <w:start w:val="1"/>
      <w:numFmt w:val="decimal"/>
      <w:lvlText w:val="%1."/>
      <w:lvlJc w:val="left"/>
      <w:pPr>
        <w:tabs>
          <w:tab w:val="num" w:pos="480"/>
        </w:tabs>
        <w:ind w:left="480" w:hanging="480"/>
      </w:pPr>
      <w:rPr>
        <w:rFont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nsid w:val="31D9137F"/>
    <w:multiLevelType w:val="hybridMultilevel"/>
    <w:tmpl w:val="61EAE64A"/>
    <w:lvl w:ilvl="0" w:tplc="DF4028C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639732C"/>
    <w:multiLevelType w:val="hybridMultilevel"/>
    <w:tmpl w:val="FE743F1E"/>
    <w:lvl w:ilvl="0" w:tplc="CF6E4680">
      <w:start w:val="3"/>
      <w:numFmt w:val="taiwaneseCountingThousand"/>
      <w:lvlText w:val="(%1)"/>
      <w:lvlJc w:val="left"/>
      <w:pPr>
        <w:tabs>
          <w:tab w:val="num" w:pos="390"/>
        </w:tabs>
        <w:ind w:left="390" w:hanging="3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A42392E"/>
    <w:multiLevelType w:val="hybridMultilevel"/>
    <w:tmpl w:val="71CE7A80"/>
    <w:lvl w:ilvl="0" w:tplc="03E6E0BC">
      <w:start w:val="1"/>
      <w:numFmt w:val="taiwaneseCountingThousand"/>
      <w:lvlText w:val="(%1)"/>
      <w:lvlJc w:val="left"/>
      <w:pPr>
        <w:tabs>
          <w:tab w:val="num" w:pos="510"/>
        </w:tabs>
        <w:ind w:left="510" w:hanging="51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E9C2770"/>
    <w:multiLevelType w:val="hybridMultilevel"/>
    <w:tmpl w:val="612E9EF4"/>
    <w:lvl w:ilvl="0" w:tplc="7A6E2E7A">
      <w:start w:val="3"/>
      <w:numFmt w:val="decimal"/>
      <w:lvlText w:val="%1."/>
      <w:lvlJc w:val="left"/>
      <w:pPr>
        <w:tabs>
          <w:tab w:val="num" w:pos="360"/>
        </w:tabs>
        <w:ind w:left="360" w:hanging="36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40A966A4"/>
    <w:multiLevelType w:val="hybridMultilevel"/>
    <w:tmpl w:val="DFB6F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0C7BF7"/>
    <w:multiLevelType w:val="hybridMultilevel"/>
    <w:tmpl w:val="1402191A"/>
    <w:lvl w:ilvl="0" w:tplc="061E1A52">
      <w:numFmt w:val="bullet"/>
      <w:lvlText w:val="※"/>
      <w:lvlJc w:val="left"/>
      <w:pPr>
        <w:tabs>
          <w:tab w:val="num" w:pos="840"/>
        </w:tabs>
        <w:ind w:left="840" w:hanging="360"/>
      </w:pPr>
      <w:rPr>
        <w:rFonts w:ascii="新細明體" w:eastAsia="新細明體" w:hAnsi="新細明體" w:hint="eastAsia"/>
      </w:rPr>
    </w:lvl>
    <w:lvl w:ilvl="1" w:tplc="04090003">
      <w:start w:val="1"/>
      <w:numFmt w:val="bullet"/>
      <w:lvlText w:val=""/>
      <w:lvlJc w:val="left"/>
      <w:pPr>
        <w:tabs>
          <w:tab w:val="num" w:pos="1440"/>
        </w:tabs>
        <w:ind w:left="1440" w:hanging="480"/>
      </w:pPr>
      <w:rPr>
        <w:rFonts w:ascii="Wingdings" w:hAnsi="Wingdings" w:cs="Wingdings" w:hint="default"/>
      </w:rPr>
    </w:lvl>
    <w:lvl w:ilvl="2" w:tplc="04090005">
      <w:start w:val="1"/>
      <w:numFmt w:val="bullet"/>
      <w:lvlText w:val=""/>
      <w:lvlJc w:val="left"/>
      <w:pPr>
        <w:tabs>
          <w:tab w:val="num" w:pos="1920"/>
        </w:tabs>
        <w:ind w:left="1920" w:hanging="480"/>
      </w:pPr>
      <w:rPr>
        <w:rFonts w:ascii="Wingdings" w:hAnsi="Wingdings" w:cs="Wingdings" w:hint="default"/>
      </w:rPr>
    </w:lvl>
    <w:lvl w:ilvl="3" w:tplc="04090001">
      <w:start w:val="1"/>
      <w:numFmt w:val="bullet"/>
      <w:lvlText w:val=""/>
      <w:lvlJc w:val="left"/>
      <w:pPr>
        <w:tabs>
          <w:tab w:val="num" w:pos="2400"/>
        </w:tabs>
        <w:ind w:left="2400" w:hanging="480"/>
      </w:pPr>
      <w:rPr>
        <w:rFonts w:ascii="Wingdings" w:hAnsi="Wingdings" w:cs="Wingdings" w:hint="default"/>
      </w:rPr>
    </w:lvl>
    <w:lvl w:ilvl="4" w:tplc="04090003">
      <w:start w:val="1"/>
      <w:numFmt w:val="bullet"/>
      <w:lvlText w:val=""/>
      <w:lvlJc w:val="left"/>
      <w:pPr>
        <w:tabs>
          <w:tab w:val="num" w:pos="2880"/>
        </w:tabs>
        <w:ind w:left="2880" w:hanging="480"/>
      </w:pPr>
      <w:rPr>
        <w:rFonts w:ascii="Wingdings" w:hAnsi="Wingdings" w:cs="Wingdings" w:hint="default"/>
      </w:rPr>
    </w:lvl>
    <w:lvl w:ilvl="5" w:tplc="04090005">
      <w:start w:val="1"/>
      <w:numFmt w:val="bullet"/>
      <w:lvlText w:val=""/>
      <w:lvlJc w:val="left"/>
      <w:pPr>
        <w:tabs>
          <w:tab w:val="num" w:pos="3360"/>
        </w:tabs>
        <w:ind w:left="3360" w:hanging="480"/>
      </w:pPr>
      <w:rPr>
        <w:rFonts w:ascii="Wingdings" w:hAnsi="Wingdings" w:cs="Wingdings" w:hint="default"/>
      </w:rPr>
    </w:lvl>
    <w:lvl w:ilvl="6" w:tplc="04090001">
      <w:start w:val="1"/>
      <w:numFmt w:val="bullet"/>
      <w:lvlText w:val=""/>
      <w:lvlJc w:val="left"/>
      <w:pPr>
        <w:tabs>
          <w:tab w:val="num" w:pos="3840"/>
        </w:tabs>
        <w:ind w:left="3840" w:hanging="480"/>
      </w:pPr>
      <w:rPr>
        <w:rFonts w:ascii="Wingdings" w:hAnsi="Wingdings" w:cs="Wingdings" w:hint="default"/>
      </w:rPr>
    </w:lvl>
    <w:lvl w:ilvl="7" w:tplc="04090003">
      <w:start w:val="1"/>
      <w:numFmt w:val="bullet"/>
      <w:lvlText w:val=""/>
      <w:lvlJc w:val="left"/>
      <w:pPr>
        <w:tabs>
          <w:tab w:val="num" w:pos="4320"/>
        </w:tabs>
        <w:ind w:left="4320" w:hanging="480"/>
      </w:pPr>
      <w:rPr>
        <w:rFonts w:ascii="Wingdings" w:hAnsi="Wingdings" w:cs="Wingdings" w:hint="default"/>
      </w:rPr>
    </w:lvl>
    <w:lvl w:ilvl="8" w:tplc="04090005">
      <w:start w:val="1"/>
      <w:numFmt w:val="bullet"/>
      <w:lvlText w:val=""/>
      <w:lvlJc w:val="left"/>
      <w:pPr>
        <w:tabs>
          <w:tab w:val="num" w:pos="4800"/>
        </w:tabs>
        <w:ind w:left="4800" w:hanging="480"/>
      </w:pPr>
      <w:rPr>
        <w:rFonts w:ascii="Wingdings" w:hAnsi="Wingdings" w:cs="Wingdings" w:hint="default"/>
      </w:rPr>
    </w:lvl>
  </w:abstractNum>
  <w:abstractNum w:abstractNumId="15">
    <w:nsid w:val="50157D52"/>
    <w:multiLevelType w:val="hybridMultilevel"/>
    <w:tmpl w:val="F9BC6CCC"/>
    <w:lvl w:ilvl="0" w:tplc="69845A34">
      <w:start w:val="1"/>
      <w:numFmt w:val="decimal"/>
      <w:lvlText w:val="%1."/>
      <w:lvlJc w:val="left"/>
      <w:pPr>
        <w:tabs>
          <w:tab w:val="num" w:pos="360"/>
        </w:tabs>
        <w:ind w:left="360" w:hanging="480"/>
      </w:pPr>
      <w:rPr>
        <w:rFonts w:hint="eastAsia"/>
      </w:rPr>
    </w:lvl>
    <w:lvl w:ilvl="1" w:tplc="04090019">
      <w:start w:val="1"/>
      <w:numFmt w:val="ideographTraditional"/>
      <w:lvlText w:val="%2、"/>
      <w:lvlJc w:val="left"/>
      <w:pPr>
        <w:tabs>
          <w:tab w:val="num" w:pos="840"/>
        </w:tabs>
        <w:ind w:left="840" w:hanging="480"/>
      </w:pPr>
    </w:lvl>
    <w:lvl w:ilvl="2" w:tplc="0409001B">
      <w:start w:val="1"/>
      <w:numFmt w:val="lowerRoman"/>
      <w:lvlText w:val="%3."/>
      <w:lvlJc w:val="right"/>
      <w:pPr>
        <w:tabs>
          <w:tab w:val="num" w:pos="1320"/>
        </w:tabs>
        <w:ind w:left="1320" w:hanging="480"/>
      </w:pPr>
    </w:lvl>
    <w:lvl w:ilvl="3" w:tplc="0409000F">
      <w:start w:val="1"/>
      <w:numFmt w:val="decimal"/>
      <w:lvlText w:val="%4."/>
      <w:lvlJc w:val="left"/>
      <w:pPr>
        <w:tabs>
          <w:tab w:val="num" w:pos="1800"/>
        </w:tabs>
        <w:ind w:left="1800" w:hanging="480"/>
      </w:pPr>
    </w:lvl>
    <w:lvl w:ilvl="4" w:tplc="04090019">
      <w:start w:val="1"/>
      <w:numFmt w:val="ideographTraditional"/>
      <w:lvlText w:val="%5、"/>
      <w:lvlJc w:val="left"/>
      <w:pPr>
        <w:tabs>
          <w:tab w:val="num" w:pos="2280"/>
        </w:tabs>
        <w:ind w:left="2280" w:hanging="480"/>
      </w:pPr>
    </w:lvl>
    <w:lvl w:ilvl="5" w:tplc="0409001B">
      <w:start w:val="1"/>
      <w:numFmt w:val="lowerRoman"/>
      <w:lvlText w:val="%6."/>
      <w:lvlJc w:val="right"/>
      <w:pPr>
        <w:tabs>
          <w:tab w:val="num" w:pos="2760"/>
        </w:tabs>
        <w:ind w:left="2760" w:hanging="480"/>
      </w:pPr>
    </w:lvl>
    <w:lvl w:ilvl="6" w:tplc="0409000F">
      <w:start w:val="1"/>
      <w:numFmt w:val="decimal"/>
      <w:lvlText w:val="%7."/>
      <w:lvlJc w:val="left"/>
      <w:pPr>
        <w:tabs>
          <w:tab w:val="num" w:pos="3240"/>
        </w:tabs>
        <w:ind w:left="3240" w:hanging="480"/>
      </w:pPr>
    </w:lvl>
    <w:lvl w:ilvl="7" w:tplc="04090019">
      <w:start w:val="1"/>
      <w:numFmt w:val="ideographTraditional"/>
      <w:lvlText w:val="%8、"/>
      <w:lvlJc w:val="left"/>
      <w:pPr>
        <w:tabs>
          <w:tab w:val="num" w:pos="3720"/>
        </w:tabs>
        <w:ind w:left="3720" w:hanging="480"/>
      </w:pPr>
    </w:lvl>
    <w:lvl w:ilvl="8" w:tplc="0409001B">
      <w:start w:val="1"/>
      <w:numFmt w:val="lowerRoman"/>
      <w:lvlText w:val="%9."/>
      <w:lvlJc w:val="right"/>
      <w:pPr>
        <w:tabs>
          <w:tab w:val="num" w:pos="4200"/>
        </w:tabs>
        <w:ind w:left="4200" w:hanging="480"/>
      </w:pPr>
    </w:lvl>
  </w:abstractNum>
  <w:abstractNum w:abstractNumId="16">
    <w:nsid w:val="553C25F6"/>
    <w:multiLevelType w:val="hybridMultilevel"/>
    <w:tmpl w:val="00F8761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5D334CA"/>
    <w:multiLevelType w:val="hybridMultilevel"/>
    <w:tmpl w:val="ADFE61EA"/>
    <w:lvl w:ilvl="0" w:tplc="4588E20A">
      <w:start w:val="1"/>
      <w:numFmt w:val="taiwaneseCountingThousand"/>
      <w:lvlText w:val="(%1)"/>
      <w:lvlJc w:val="left"/>
      <w:pPr>
        <w:tabs>
          <w:tab w:val="num" w:pos="510"/>
        </w:tabs>
        <w:ind w:left="510" w:hanging="510"/>
      </w:pPr>
      <w:rPr>
        <w:rFonts w:hint="default"/>
      </w:rPr>
    </w:lvl>
    <w:lvl w:ilvl="1" w:tplc="BB16CD12">
      <w:start w:val="3"/>
      <w:numFmt w:val="decimal"/>
      <w:lvlText w:val="%2."/>
      <w:lvlJc w:val="left"/>
      <w:pPr>
        <w:tabs>
          <w:tab w:val="num" w:pos="840"/>
        </w:tabs>
        <w:ind w:left="840" w:hanging="360"/>
      </w:pPr>
      <w:rPr>
        <w:rFonts w:ascii="Times New Roman" w:eastAsia="Times New Roman" w:hAnsi="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5AB17425"/>
    <w:multiLevelType w:val="hybridMultilevel"/>
    <w:tmpl w:val="B6705788"/>
    <w:lvl w:ilvl="0" w:tplc="69845A3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5E0B25D0"/>
    <w:multiLevelType w:val="hybridMultilevel"/>
    <w:tmpl w:val="B84AA62C"/>
    <w:lvl w:ilvl="0" w:tplc="6A0813F4">
      <w:start w:val="1"/>
      <w:numFmt w:val="taiwaneseCountingThousand"/>
      <w:lvlText w:val="第%1節"/>
      <w:lvlJc w:val="left"/>
      <w:pPr>
        <w:tabs>
          <w:tab w:val="num" w:pos="840"/>
        </w:tabs>
        <w:ind w:left="840" w:hanging="84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61B40301"/>
    <w:multiLevelType w:val="hybridMultilevel"/>
    <w:tmpl w:val="CC1256D6"/>
    <w:lvl w:ilvl="0" w:tplc="69845A3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DB87B1E"/>
    <w:multiLevelType w:val="hybridMultilevel"/>
    <w:tmpl w:val="1E261AB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76F61903"/>
    <w:multiLevelType w:val="hybridMultilevel"/>
    <w:tmpl w:val="23DCF128"/>
    <w:lvl w:ilvl="0" w:tplc="891EBBF4">
      <w:start w:val="24"/>
      <w:numFmt w:val="decimal"/>
      <w:lvlText w:val="%1"/>
      <w:lvlJc w:val="left"/>
      <w:pPr>
        <w:tabs>
          <w:tab w:val="num" w:pos="485"/>
        </w:tabs>
        <w:ind w:left="485" w:hanging="375"/>
      </w:pPr>
      <w:rPr>
        <w:rFonts w:hint="default"/>
      </w:rPr>
    </w:lvl>
    <w:lvl w:ilvl="1" w:tplc="04090019">
      <w:start w:val="1"/>
      <w:numFmt w:val="ideographTraditional"/>
      <w:lvlText w:val="%2、"/>
      <w:lvlJc w:val="left"/>
      <w:pPr>
        <w:tabs>
          <w:tab w:val="num" w:pos="1070"/>
        </w:tabs>
        <w:ind w:left="1070" w:hanging="480"/>
      </w:pPr>
    </w:lvl>
    <w:lvl w:ilvl="2" w:tplc="0409001B">
      <w:start w:val="1"/>
      <w:numFmt w:val="lowerRoman"/>
      <w:lvlText w:val="%3."/>
      <w:lvlJc w:val="right"/>
      <w:pPr>
        <w:tabs>
          <w:tab w:val="num" w:pos="1550"/>
        </w:tabs>
        <w:ind w:left="1550" w:hanging="480"/>
      </w:pPr>
    </w:lvl>
    <w:lvl w:ilvl="3" w:tplc="0409000F">
      <w:start w:val="1"/>
      <w:numFmt w:val="decimal"/>
      <w:lvlText w:val="%4."/>
      <w:lvlJc w:val="left"/>
      <w:pPr>
        <w:tabs>
          <w:tab w:val="num" w:pos="2030"/>
        </w:tabs>
        <w:ind w:left="2030" w:hanging="480"/>
      </w:pPr>
    </w:lvl>
    <w:lvl w:ilvl="4" w:tplc="04090019">
      <w:start w:val="1"/>
      <w:numFmt w:val="ideographTraditional"/>
      <w:lvlText w:val="%5、"/>
      <w:lvlJc w:val="left"/>
      <w:pPr>
        <w:tabs>
          <w:tab w:val="num" w:pos="2510"/>
        </w:tabs>
        <w:ind w:left="2510" w:hanging="480"/>
      </w:pPr>
    </w:lvl>
    <w:lvl w:ilvl="5" w:tplc="0409001B">
      <w:start w:val="1"/>
      <w:numFmt w:val="lowerRoman"/>
      <w:lvlText w:val="%6."/>
      <w:lvlJc w:val="right"/>
      <w:pPr>
        <w:tabs>
          <w:tab w:val="num" w:pos="2990"/>
        </w:tabs>
        <w:ind w:left="2990" w:hanging="480"/>
      </w:pPr>
    </w:lvl>
    <w:lvl w:ilvl="6" w:tplc="0409000F">
      <w:start w:val="1"/>
      <w:numFmt w:val="decimal"/>
      <w:lvlText w:val="%7."/>
      <w:lvlJc w:val="left"/>
      <w:pPr>
        <w:tabs>
          <w:tab w:val="num" w:pos="3470"/>
        </w:tabs>
        <w:ind w:left="3470" w:hanging="480"/>
      </w:pPr>
    </w:lvl>
    <w:lvl w:ilvl="7" w:tplc="04090019">
      <w:start w:val="1"/>
      <w:numFmt w:val="ideographTraditional"/>
      <w:lvlText w:val="%8、"/>
      <w:lvlJc w:val="left"/>
      <w:pPr>
        <w:tabs>
          <w:tab w:val="num" w:pos="3950"/>
        </w:tabs>
        <w:ind w:left="3950" w:hanging="480"/>
      </w:pPr>
    </w:lvl>
    <w:lvl w:ilvl="8" w:tplc="0409001B">
      <w:start w:val="1"/>
      <w:numFmt w:val="lowerRoman"/>
      <w:lvlText w:val="%9."/>
      <w:lvlJc w:val="right"/>
      <w:pPr>
        <w:tabs>
          <w:tab w:val="num" w:pos="4430"/>
        </w:tabs>
        <w:ind w:left="4430" w:hanging="480"/>
      </w:pPr>
    </w:lvl>
  </w:abstractNum>
  <w:abstractNum w:abstractNumId="23">
    <w:nsid w:val="7CFF17FB"/>
    <w:multiLevelType w:val="hybridMultilevel"/>
    <w:tmpl w:val="35AA4CA2"/>
    <w:lvl w:ilvl="0" w:tplc="C11CF78A">
      <w:start w:val="1"/>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11"/>
  </w:num>
  <w:num w:numId="2">
    <w:abstractNumId w:val="21"/>
  </w:num>
  <w:num w:numId="3">
    <w:abstractNumId w:val="6"/>
  </w:num>
  <w:num w:numId="4">
    <w:abstractNumId w:val="3"/>
  </w:num>
  <w:num w:numId="5">
    <w:abstractNumId w:val="22"/>
  </w:num>
  <w:num w:numId="6">
    <w:abstractNumId w:val="4"/>
  </w:num>
  <w:num w:numId="7">
    <w:abstractNumId w:val="12"/>
  </w:num>
  <w:num w:numId="8">
    <w:abstractNumId w:val="1"/>
  </w:num>
  <w:num w:numId="9">
    <w:abstractNumId w:val="7"/>
  </w:num>
  <w:num w:numId="10">
    <w:abstractNumId w:val="17"/>
  </w:num>
  <w:num w:numId="11">
    <w:abstractNumId w:val="2"/>
  </w:num>
  <w:num w:numId="12">
    <w:abstractNumId w:val="18"/>
  </w:num>
  <w:num w:numId="13">
    <w:abstractNumId w:val="8"/>
  </w:num>
  <w:num w:numId="14">
    <w:abstractNumId w:val="16"/>
  </w:num>
  <w:num w:numId="15">
    <w:abstractNumId w:val="20"/>
  </w:num>
  <w:num w:numId="16">
    <w:abstractNumId w:val="15"/>
  </w:num>
  <w:num w:numId="17">
    <w:abstractNumId w:val="9"/>
  </w:num>
  <w:num w:numId="18">
    <w:abstractNumId w:val="14"/>
  </w:num>
  <w:num w:numId="19">
    <w:abstractNumId w:val="10"/>
  </w:num>
  <w:num w:numId="20">
    <w:abstractNumId w:val="23"/>
  </w:num>
  <w:num w:numId="21">
    <w:abstractNumId w:val="19"/>
  </w:num>
  <w:num w:numId="22">
    <w:abstractNumId w:val="5"/>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1A"/>
    <w:rsid w:val="00026EC6"/>
    <w:rsid w:val="00045716"/>
    <w:rsid w:val="00075DC4"/>
    <w:rsid w:val="000E5AC4"/>
    <w:rsid w:val="00107F05"/>
    <w:rsid w:val="001618DB"/>
    <w:rsid w:val="00187C38"/>
    <w:rsid w:val="00214D42"/>
    <w:rsid w:val="0026099B"/>
    <w:rsid w:val="00262A0E"/>
    <w:rsid w:val="002F713B"/>
    <w:rsid w:val="003A2106"/>
    <w:rsid w:val="003F109A"/>
    <w:rsid w:val="004103F2"/>
    <w:rsid w:val="0047146D"/>
    <w:rsid w:val="00477663"/>
    <w:rsid w:val="00496EB8"/>
    <w:rsid w:val="00540BB6"/>
    <w:rsid w:val="00542A9D"/>
    <w:rsid w:val="005957C2"/>
    <w:rsid w:val="005B1BB0"/>
    <w:rsid w:val="005B551A"/>
    <w:rsid w:val="005F435F"/>
    <w:rsid w:val="00612300"/>
    <w:rsid w:val="006205EF"/>
    <w:rsid w:val="00635842"/>
    <w:rsid w:val="0063605A"/>
    <w:rsid w:val="006706B7"/>
    <w:rsid w:val="00697CEF"/>
    <w:rsid w:val="006C3F23"/>
    <w:rsid w:val="006E58DA"/>
    <w:rsid w:val="006F74E0"/>
    <w:rsid w:val="007F2DCD"/>
    <w:rsid w:val="00927A89"/>
    <w:rsid w:val="00960190"/>
    <w:rsid w:val="009A1043"/>
    <w:rsid w:val="009A79DB"/>
    <w:rsid w:val="00A025D2"/>
    <w:rsid w:val="00A71200"/>
    <w:rsid w:val="00A85793"/>
    <w:rsid w:val="00AB1C5D"/>
    <w:rsid w:val="00AB2A68"/>
    <w:rsid w:val="00AF0A8D"/>
    <w:rsid w:val="00B44B33"/>
    <w:rsid w:val="00B90911"/>
    <w:rsid w:val="00BA4B1A"/>
    <w:rsid w:val="00C10DF0"/>
    <w:rsid w:val="00C23E49"/>
    <w:rsid w:val="00C425B7"/>
    <w:rsid w:val="00C43EDB"/>
    <w:rsid w:val="00C53227"/>
    <w:rsid w:val="00C5405D"/>
    <w:rsid w:val="00C54CC5"/>
    <w:rsid w:val="00C75E40"/>
    <w:rsid w:val="00C868BB"/>
    <w:rsid w:val="00C9709B"/>
    <w:rsid w:val="00CE5C92"/>
    <w:rsid w:val="00D5290C"/>
    <w:rsid w:val="00D53B32"/>
    <w:rsid w:val="00D64DBA"/>
    <w:rsid w:val="00DD6FDA"/>
    <w:rsid w:val="00DE77C2"/>
    <w:rsid w:val="00E01487"/>
    <w:rsid w:val="00E07A68"/>
    <w:rsid w:val="00E17F03"/>
    <w:rsid w:val="00E21672"/>
    <w:rsid w:val="00E31A8F"/>
    <w:rsid w:val="00E64A2E"/>
    <w:rsid w:val="00EA0D23"/>
    <w:rsid w:val="00EE1457"/>
    <w:rsid w:val="00F24C1C"/>
    <w:rsid w:val="00F93C97"/>
    <w:rsid w:val="00FC5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F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B6"/>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ctmean1">
    <w:name w:val="dictmean1"/>
    <w:basedOn w:val="DefaultParagraphFont"/>
    <w:uiPriority w:val="99"/>
    <w:rsid w:val="00BA4B1A"/>
    <w:rPr>
      <w:rFonts w:ascii="Arial" w:hAnsi="Arial" w:cs="Arial"/>
      <w:color w:val="auto"/>
      <w:sz w:val="22"/>
      <w:szCs w:val="22"/>
    </w:rPr>
  </w:style>
  <w:style w:type="character" w:customStyle="1" w:styleId="hps">
    <w:name w:val="hps"/>
    <w:basedOn w:val="DefaultParagraphFont"/>
    <w:uiPriority w:val="99"/>
    <w:rsid w:val="00BA4B1A"/>
  </w:style>
  <w:style w:type="character" w:styleId="Hyperlink">
    <w:name w:val="Hyperlink"/>
    <w:basedOn w:val="DefaultParagraphFont"/>
    <w:uiPriority w:val="99"/>
    <w:rsid w:val="00BA4B1A"/>
    <w:rPr>
      <w:color w:val="0000FF"/>
      <w:u w:val="single"/>
    </w:rPr>
  </w:style>
  <w:style w:type="paragraph" w:styleId="Header">
    <w:name w:val="header"/>
    <w:basedOn w:val="Normal"/>
    <w:link w:val="HeaderChar"/>
    <w:uiPriority w:val="99"/>
    <w:semiHidden/>
    <w:rsid w:val="00BA4B1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A4B1A"/>
    <w:rPr>
      <w:rFonts w:ascii="Times New Roman" w:eastAsia="新細明體" w:hAnsi="Times New Roman" w:cs="Times New Roman"/>
      <w:sz w:val="20"/>
      <w:szCs w:val="20"/>
    </w:rPr>
  </w:style>
  <w:style w:type="paragraph" w:styleId="Footer">
    <w:name w:val="footer"/>
    <w:basedOn w:val="Normal"/>
    <w:link w:val="FooterChar"/>
    <w:uiPriority w:val="99"/>
    <w:rsid w:val="00BA4B1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A4B1A"/>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E31A8F"/>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E31A8F"/>
    <w:rPr>
      <w:rFonts w:ascii="Cambria" w:eastAsia="新細明體" w:hAnsi="Cambria" w:cs="Cambria"/>
      <w:sz w:val="18"/>
      <w:szCs w:val="18"/>
    </w:rPr>
  </w:style>
  <w:style w:type="table" w:styleId="TableGrid">
    <w:name w:val="Table Grid"/>
    <w:basedOn w:val="TableNormal"/>
    <w:uiPriority w:val="99"/>
    <w:rsid w:val="009A104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77663"/>
    <w:pPr>
      <w:snapToGrid w:val="0"/>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77663"/>
    <w:rPr>
      <w:sz w:val="20"/>
      <w:szCs w:val="20"/>
    </w:rPr>
  </w:style>
  <w:style w:type="character" w:styleId="PageNumber">
    <w:name w:val="page number"/>
    <w:basedOn w:val="DefaultParagraphFont"/>
    <w:uiPriority w:val="99"/>
    <w:rsid w:val="00540BB6"/>
  </w:style>
  <w:style w:type="character" w:styleId="FootnoteReference">
    <w:name w:val="footnote reference"/>
    <w:basedOn w:val="DefaultParagraphFont"/>
    <w:uiPriority w:val="99"/>
    <w:semiHidden/>
    <w:rsid w:val="00540BB6"/>
    <w:rPr>
      <w:vertAlign w:val="superscript"/>
    </w:rPr>
  </w:style>
  <w:style w:type="paragraph" w:customStyle="1" w:styleId="Default">
    <w:name w:val="Default"/>
    <w:uiPriority w:val="99"/>
    <w:rsid w:val="00540BB6"/>
    <w:pPr>
      <w:widowControl w:val="0"/>
      <w:autoSpaceDE w:val="0"/>
      <w:autoSpaceDN w:val="0"/>
      <w:adjustRightInd w:val="0"/>
    </w:pPr>
    <w:rPr>
      <w:rFonts w:ascii="標楷體" w:eastAsia="標楷體" w:hAnsi="Times New Roman" w:cs="標楷體"/>
      <w:color w:val="000000"/>
      <w:sz w:val="24"/>
      <w:szCs w:val="24"/>
    </w:rPr>
  </w:style>
  <w:style w:type="character" w:customStyle="1" w:styleId="shorttext1">
    <w:name w:val="short_text1"/>
    <w:uiPriority w:val="99"/>
    <w:rsid w:val="00540BB6"/>
    <w:rPr>
      <w:sz w:val="33"/>
      <w:szCs w:val="33"/>
    </w:rPr>
  </w:style>
  <w:style w:type="paragraph" w:styleId="EndnoteText">
    <w:name w:val="endnote text"/>
    <w:basedOn w:val="Normal"/>
    <w:link w:val="EndnoteTextChar"/>
    <w:uiPriority w:val="99"/>
    <w:semiHidden/>
    <w:rsid w:val="00540BB6"/>
    <w:pPr>
      <w:snapToGrid w:val="0"/>
    </w:pPr>
  </w:style>
  <w:style w:type="character" w:customStyle="1" w:styleId="EndnoteTextChar">
    <w:name w:val="Endnote Text Char"/>
    <w:basedOn w:val="DefaultParagraphFont"/>
    <w:link w:val="EndnoteText"/>
    <w:uiPriority w:val="99"/>
    <w:semiHidden/>
    <w:rsid w:val="001744E4"/>
    <w:rPr>
      <w:rFonts w:ascii="Times New Roman" w:hAnsi="Times New Roman"/>
      <w:szCs w:val="24"/>
    </w:rPr>
  </w:style>
  <w:style w:type="character" w:styleId="EndnoteReference">
    <w:name w:val="endnote reference"/>
    <w:basedOn w:val="DefaultParagraphFont"/>
    <w:uiPriority w:val="99"/>
    <w:semiHidden/>
    <w:rsid w:val="00540BB6"/>
    <w:rPr>
      <w:vertAlign w:val="superscript"/>
    </w:rPr>
  </w:style>
  <w:style w:type="paragraph" w:styleId="NoteHeading">
    <w:name w:val="Note Heading"/>
    <w:basedOn w:val="Normal"/>
    <w:next w:val="Normal"/>
    <w:link w:val="NoteHeadingChar"/>
    <w:uiPriority w:val="99"/>
    <w:rsid w:val="00540BB6"/>
    <w:pPr>
      <w:jc w:val="center"/>
    </w:pPr>
    <w:rPr>
      <w:rFonts w:ascii="新細明體" w:hAnsi="新細明體" w:cs="新細明體"/>
      <w:b/>
      <w:bCs/>
      <w:color w:val="0000FF"/>
      <w:sz w:val="28"/>
      <w:szCs w:val="28"/>
    </w:rPr>
  </w:style>
  <w:style w:type="character" w:customStyle="1" w:styleId="NoteHeadingChar">
    <w:name w:val="Note Heading Char"/>
    <w:basedOn w:val="DefaultParagraphFont"/>
    <w:link w:val="NoteHeading"/>
    <w:uiPriority w:val="99"/>
    <w:semiHidden/>
    <w:rsid w:val="001744E4"/>
    <w:rPr>
      <w:rFonts w:ascii="Times New Roman" w:hAnsi="Times New Roman"/>
      <w:szCs w:val="24"/>
    </w:rPr>
  </w:style>
  <w:style w:type="paragraph" w:styleId="Closing">
    <w:name w:val="Closing"/>
    <w:basedOn w:val="Normal"/>
    <w:link w:val="ClosingChar"/>
    <w:uiPriority w:val="99"/>
    <w:rsid w:val="00540BB6"/>
    <w:pPr>
      <w:ind w:leftChars="1800" w:left="100"/>
    </w:pPr>
    <w:rPr>
      <w:rFonts w:ascii="新細明體" w:hAnsi="新細明體" w:cs="新細明體"/>
      <w:b/>
      <w:bCs/>
      <w:color w:val="0000FF"/>
      <w:sz w:val="28"/>
      <w:szCs w:val="28"/>
    </w:rPr>
  </w:style>
  <w:style w:type="character" w:customStyle="1" w:styleId="ClosingChar">
    <w:name w:val="Closing Char"/>
    <w:basedOn w:val="DefaultParagraphFont"/>
    <w:link w:val="Closing"/>
    <w:uiPriority w:val="99"/>
    <w:semiHidden/>
    <w:rsid w:val="001744E4"/>
    <w:rPr>
      <w:rFonts w:ascii="Times New Roman" w:hAnsi="Times New Roman"/>
      <w:szCs w:val="24"/>
    </w:rPr>
  </w:style>
  <w:style w:type="character" w:customStyle="1" w:styleId="mediumtext1">
    <w:name w:val="medium_text1"/>
    <w:uiPriority w:val="99"/>
    <w:rsid w:val="00540BB6"/>
    <w:rPr>
      <w:sz w:val="28"/>
      <w:szCs w:val="28"/>
    </w:rPr>
  </w:style>
  <w:style w:type="character" w:customStyle="1" w:styleId="longtext1">
    <w:name w:val="long_text1"/>
    <w:uiPriority w:val="99"/>
    <w:rsid w:val="00540BB6"/>
    <w:rPr>
      <w:sz w:val="23"/>
      <w:szCs w:val="23"/>
    </w:rPr>
  </w:style>
  <w:style w:type="character" w:customStyle="1" w:styleId="2">
    <w:name w:val="字元 字元2"/>
    <w:uiPriority w:val="99"/>
    <w:rsid w:val="00540BB6"/>
    <w:rPr>
      <w:kern w:val="2"/>
    </w:rPr>
  </w:style>
  <w:style w:type="paragraph" w:styleId="DocumentMap">
    <w:name w:val="Document Map"/>
    <w:basedOn w:val="Normal"/>
    <w:link w:val="DocumentMapChar1"/>
    <w:uiPriority w:val="99"/>
    <w:semiHidden/>
    <w:rsid w:val="00540BB6"/>
    <w:rPr>
      <w:rFonts w:ascii="新細明體" w:hAnsi="Calibri"/>
      <w:sz w:val="18"/>
      <w:szCs w:val="18"/>
    </w:rPr>
  </w:style>
  <w:style w:type="character" w:customStyle="1" w:styleId="DocumentMapChar">
    <w:name w:val="Document Map Char"/>
    <w:basedOn w:val="DefaultParagraphFont"/>
    <w:uiPriority w:val="99"/>
    <w:semiHidden/>
    <w:rsid w:val="001744E4"/>
    <w:rPr>
      <w:rFonts w:ascii="Times New Roman" w:hAnsi="Times New Roman"/>
      <w:sz w:val="0"/>
      <w:szCs w:val="0"/>
    </w:rPr>
  </w:style>
  <w:style w:type="character" w:customStyle="1" w:styleId="DocumentMapChar1">
    <w:name w:val="Document Map Char1"/>
    <w:link w:val="DocumentMap"/>
    <w:uiPriority w:val="99"/>
    <w:semiHidden/>
    <w:locked/>
    <w:rsid w:val="00540BB6"/>
    <w:rPr>
      <w:rFonts w:ascii="新細明體" w:eastAsia="新細明體" w:cs="新細明體"/>
      <w:kern w:val="2"/>
      <w:sz w:val="18"/>
      <w:szCs w:val="18"/>
      <w:lang w:val="en-US" w:eastAsia="zh-TW"/>
    </w:rPr>
  </w:style>
  <w:style w:type="character" w:customStyle="1" w:styleId="a">
    <w:name w:val="字元 字元"/>
    <w:uiPriority w:val="99"/>
    <w:semiHidden/>
    <w:rsid w:val="00540BB6"/>
    <w:rPr>
      <w:rFonts w:ascii="Cambria" w:hAnsi="Cambria" w:cs="Cambria"/>
      <w:kern w:val="2"/>
      <w:sz w:val="18"/>
      <w:szCs w:val="18"/>
    </w:rPr>
  </w:style>
  <w:style w:type="character" w:customStyle="1" w:styleId="3">
    <w:name w:val="字元 字元3"/>
    <w:uiPriority w:val="99"/>
    <w:locked/>
    <w:rsid w:val="00540BB6"/>
    <w:rPr>
      <w:kern w:val="2"/>
    </w:rPr>
  </w:style>
  <w:style w:type="character" w:styleId="FollowedHyperlink">
    <w:name w:val="FollowedHyperlink"/>
    <w:basedOn w:val="DefaultParagraphFont"/>
    <w:uiPriority w:val="99"/>
    <w:rsid w:val="00540BB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B6"/>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ctmean1">
    <w:name w:val="dictmean1"/>
    <w:basedOn w:val="DefaultParagraphFont"/>
    <w:uiPriority w:val="99"/>
    <w:rsid w:val="00BA4B1A"/>
    <w:rPr>
      <w:rFonts w:ascii="Arial" w:hAnsi="Arial" w:cs="Arial"/>
      <w:color w:val="auto"/>
      <w:sz w:val="22"/>
      <w:szCs w:val="22"/>
    </w:rPr>
  </w:style>
  <w:style w:type="character" w:customStyle="1" w:styleId="hps">
    <w:name w:val="hps"/>
    <w:basedOn w:val="DefaultParagraphFont"/>
    <w:uiPriority w:val="99"/>
    <w:rsid w:val="00BA4B1A"/>
  </w:style>
  <w:style w:type="character" w:styleId="Hyperlink">
    <w:name w:val="Hyperlink"/>
    <w:basedOn w:val="DefaultParagraphFont"/>
    <w:uiPriority w:val="99"/>
    <w:rsid w:val="00BA4B1A"/>
    <w:rPr>
      <w:color w:val="0000FF"/>
      <w:u w:val="single"/>
    </w:rPr>
  </w:style>
  <w:style w:type="paragraph" w:styleId="Header">
    <w:name w:val="header"/>
    <w:basedOn w:val="Normal"/>
    <w:link w:val="HeaderChar"/>
    <w:uiPriority w:val="99"/>
    <w:semiHidden/>
    <w:rsid w:val="00BA4B1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A4B1A"/>
    <w:rPr>
      <w:rFonts w:ascii="Times New Roman" w:eastAsia="新細明體" w:hAnsi="Times New Roman" w:cs="Times New Roman"/>
      <w:sz w:val="20"/>
      <w:szCs w:val="20"/>
    </w:rPr>
  </w:style>
  <w:style w:type="paragraph" w:styleId="Footer">
    <w:name w:val="footer"/>
    <w:basedOn w:val="Normal"/>
    <w:link w:val="FooterChar"/>
    <w:uiPriority w:val="99"/>
    <w:rsid w:val="00BA4B1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A4B1A"/>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E31A8F"/>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E31A8F"/>
    <w:rPr>
      <w:rFonts w:ascii="Cambria" w:eastAsia="新細明體" w:hAnsi="Cambria" w:cs="Cambria"/>
      <w:sz w:val="18"/>
      <w:szCs w:val="18"/>
    </w:rPr>
  </w:style>
  <w:style w:type="table" w:styleId="TableGrid">
    <w:name w:val="Table Grid"/>
    <w:basedOn w:val="TableNormal"/>
    <w:uiPriority w:val="99"/>
    <w:rsid w:val="009A104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77663"/>
    <w:pPr>
      <w:snapToGrid w:val="0"/>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77663"/>
    <w:rPr>
      <w:sz w:val="20"/>
      <w:szCs w:val="20"/>
    </w:rPr>
  </w:style>
  <w:style w:type="character" w:styleId="PageNumber">
    <w:name w:val="page number"/>
    <w:basedOn w:val="DefaultParagraphFont"/>
    <w:uiPriority w:val="99"/>
    <w:rsid w:val="00540BB6"/>
  </w:style>
  <w:style w:type="character" w:styleId="FootnoteReference">
    <w:name w:val="footnote reference"/>
    <w:basedOn w:val="DefaultParagraphFont"/>
    <w:uiPriority w:val="99"/>
    <w:semiHidden/>
    <w:rsid w:val="00540BB6"/>
    <w:rPr>
      <w:vertAlign w:val="superscript"/>
    </w:rPr>
  </w:style>
  <w:style w:type="paragraph" w:customStyle="1" w:styleId="Default">
    <w:name w:val="Default"/>
    <w:uiPriority w:val="99"/>
    <w:rsid w:val="00540BB6"/>
    <w:pPr>
      <w:widowControl w:val="0"/>
      <w:autoSpaceDE w:val="0"/>
      <w:autoSpaceDN w:val="0"/>
      <w:adjustRightInd w:val="0"/>
    </w:pPr>
    <w:rPr>
      <w:rFonts w:ascii="標楷體" w:eastAsia="標楷體" w:hAnsi="Times New Roman" w:cs="標楷體"/>
      <w:color w:val="000000"/>
      <w:sz w:val="24"/>
      <w:szCs w:val="24"/>
    </w:rPr>
  </w:style>
  <w:style w:type="character" w:customStyle="1" w:styleId="shorttext1">
    <w:name w:val="short_text1"/>
    <w:uiPriority w:val="99"/>
    <w:rsid w:val="00540BB6"/>
    <w:rPr>
      <w:sz w:val="33"/>
      <w:szCs w:val="33"/>
    </w:rPr>
  </w:style>
  <w:style w:type="paragraph" w:styleId="EndnoteText">
    <w:name w:val="endnote text"/>
    <w:basedOn w:val="Normal"/>
    <w:link w:val="EndnoteTextChar"/>
    <w:uiPriority w:val="99"/>
    <w:semiHidden/>
    <w:rsid w:val="00540BB6"/>
    <w:pPr>
      <w:snapToGrid w:val="0"/>
    </w:pPr>
  </w:style>
  <w:style w:type="character" w:customStyle="1" w:styleId="EndnoteTextChar">
    <w:name w:val="Endnote Text Char"/>
    <w:basedOn w:val="DefaultParagraphFont"/>
    <w:link w:val="EndnoteText"/>
    <w:uiPriority w:val="99"/>
    <w:semiHidden/>
    <w:rsid w:val="001744E4"/>
    <w:rPr>
      <w:rFonts w:ascii="Times New Roman" w:hAnsi="Times New Roman"/>
      <w:szCs w:val="24"/>
    </w:rPr>
  </w:style>
  <w:style w:type="character" w:styleId="EndnoteReference">
    <w:name w:val="endnote reference"/>
    <w:basedOn w:val="DefaultParagraphFont"/>
    <w:uiPriority w:val="99"/>
    <w:semiHidden/>
    <w:rsid w:val="00540BB6"/>
    <w:rPr>
      <w:vertAlign w:val="superscript"/>
    </w:rPr>
  </w:style>
  <w:style w:type="paragraph" w:styleId="NoteHeading">
    <w:name w:val="Note Heading"/>
    <w:basedOn w:val="Normal"/>
    <w:next w:val="Normal"/>
    <w:link w:val="NoteHeadingChar"/>
    <w:uiPriority w:val="99"/>
    <w:rsid w:val="00540BB6"/>
    <w:pPr>
      <w:jc w:val="center"/>
    </w:pPr>
    <w:rPr>
      <w:rFonts w:ascii="新細明體" w:hAnsi="新細明體" w:cs="新細明體"/>
      <w:b/>
      <w:bCs/>
      <w:color w:val="0000FF"/>
      <w:sz w:val="28"/>
      <w:szCs w:val="28"/>
    </w:rPr>
  </w:style>
  <w:style w:type="character" w:customStyle="1" w:styleId="NoteHeadingChar">
    <w:name w:val="Note Heading Char"/>
    <w:basedOn w:val="DefaultParagraphFont"/>
    <w:link w:val="NoteHeading"/>
    <w:uiPriority w:val="99"/>
    <w:semiHidden/>
    <w:rsid w:val="001744E4"/>
    <w:rPr>
      <w:rFonts w:ascii="Times New Roman" w:hAnsi="Times New Roman"/>
      <w:szCs w:val="24"/>
    </w:rPr>
  </w:style>
  <w:style w:type="paragraph" w:styleId="Closing">
    <w:name w:val="Closing"/>
    <w:basedOn w:val="Normal"/>
    <w:link w:val="ClosingChar"/>
    <w:uiPriority w:val="99"/>
    <w:rsid w:val="00540BB6"/>
    <w:pPr>
      <w:ind w:leftChars="1800" w:left="100"/>
    </w:pPr>
    <w:rPr>
      <w:rFonts w:ascii="新細明體" w:hAnsi="新細明體" w:cs="新細明體"/>
      <w:b/>
      <w:bCs/>
      <w:color w:val="0000FF"/>
      <w:sz w:val="28"/>
      <w:szCs w:val="28"/>
    </w:rPr>
  </w:style>
  <w:style w:type="character" w:customStyle="1" w:styleId="ClosingChar">
    <w:name w:val="Closing Char"/>
    <w:basedOn w:val="DefaultParagraphFont"/>
    <w:link w:val="Closing"/>
    <w:uiPriority w:val="99"/>
    <w:semiHidden/>
    <w:rsid w:val="001744E4"/>
    <w:rPr>
      <w:rFonts w:ascii="Times New Roman" w:hAnsi="Times New Roman"/>
      <w:szCs w:val="24"/>
    </w:rPr>
  </w:style>
  <w:style w:type="character" w:customStyle="1" w:styleId="mediumtext1">
    <w:name w:val="medium_text1"/>
    <w:uiPriority w:val="99"/>
    <w:rsid w:val="00540BB6"/>
    <w:rPr>
      <w:sz w:val="28"/>
      <w:szCs w:val="28"/>
    </w:rPr>
  </w:style>
  <w:style w:type="character" w:customStyle="1" w:styleId="longtext1">
    <w:name w:val="long_text1"/>
    <w:uiPriority w:val="99"/>
    <w:rsid w:val="00540BB6"/>
    <w:rPr>
      <w:sz w:val="23"/>
      <w:szCs w:val="23"/>
    </w:rPr>
  </w:style>
  <w:style w:type="character" w:customStyle="1" w:styleId="2">
    <w:name w:val="字元 字元2"/>
    <w:uiPriority w:val="99"/>
    <w:rsid w:val="00540BB6"/>
    <w:rPr>
      <w:kern w:val="2"/>
    </w:rPr>
  </w:style>
  <w:style w:type="paragraph" w:styleId="DocumentMap">
    <w:name w:val="Document Map"/>
    <w:basedOn w:val="Normal"/>
    <w:link w:val="DocumentMapChar1"/>
    <w:uiPriority w:val="99"/>
    <w:semiHidden/>
    <w:rsid w:val="00540BB6"/>
    <w:rPr>
      <w:rFonts w:ascii="新細明體" w:hAnsi="Calibri"/>
      <w:sz w:val="18"/>
      <w:szCs w:val="18"/>
    </w:rPr>
  </w:style>
  <w:style w:type="character" w:customStyle="1" w:styleId="DocumentMapChar">
    <w:name w:val="Document Map Char"/>
    <w:basedOn w:val="DefaultParagraphFont"/>
    <w:uiPriority w:val="99"/>
    <w:semiHidden/>
    <w:rsid w:val="001744E4"/>
    <w:rPr>
      <w:rFonts w:ascii="Times New Roman" w:hAnsi="Times New Roman"/>
      <w:sz w:val="0"/>
      <w:szCs w:val="0"/>
    </w:rPr>
  </w:style>
  <w:style w:type="character" w:customStyle="1" w:styleId="DocumentMapChar1">
    <w:name w:val="Document Map Char1"/>
    <w:link w:val="DocumentMap"/>
    <w:uiPriority w:val="99"/>
    <w:semiHidden/>
    <w:locked/>
    <w:rsid w:val="00540BB6"/>
    <w:rPr>
      <w:rFonts w:ascii="新細明體" w:eastAsia="新細明體" w:cs="新細明體"/>
      <w:kern w:val="2"/>
      <w:sz w:val="18"/>
      <w:szCs w:val="18"/>
      <w:lang w:val="en-US" w:eastAsia="zh-TW"/>
    </w:rPr>
  </w:style>
  <w:style w:type="character" w:customStyle="1" w:styleId="a">
    <w:name w:val="字元 字元"/>
    <w:uiPriority w:val="99"/>
    <w:semiHidden/>
    <w:rsid w:val="00540BB6"/>
    <w:rPr>
      <w:rFonts w:ascii="Cambria" w:hAnsi="Cambria" w:cs="Cambria"/>
      <w:kern w:val="2"/>
      <w:sz w:val="18"/>
      <w:szCs w:val="18"/>
    </w:rPr>
  </w:style>
  <w:style w:type="character" w:customStyle="1" w:styleId="3">
    <w:name w:val="字元 字元3"/>
    <w:uiPriority w:val="99"/>
    <w:locked/>
    <w:rsid w:val="00540BB6"/>
    <w:rPr>
      <w:kern w:val="2"/>
    </w:rPr>
  </w:style>
  <w:style w:type="character" w:styleId="FollowedHyperlink">
    <w:name w:val="FollowedHyperlink"/>
    <w:basedOn w:val="DefaultParagraphFont"/>
    <w:uiPriority w:val="99"/>
    <w:rsid w:val="00540B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47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catd.org/Templates/Page.asp?intItemID=2187&amp;lang=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yhuang@thu.edu.tw" TargetMode="External"/><Relationship Id="rId9" Type="http://schemas.openxmlformats.org/officeDocument/2006/relationships/hyperlink" Target="http://admin.taiwan.net.tw/statistics/year_show.asp?selno=48&amp;selyear=%202009&amp;sikey=5" TargetMode="External"/><Relationship Id="rId10" Type="http://schemas.openxmlformats.org/officeDocument/2006/relationships/hyperlink" Target="http://www/%20dgbas.gov.tw/%20ct.asp?xItem=14616&amp;CtNode=3566&amp;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3882</Words>
  <Characters>22133</Characters>
  <Application>Microsoft Macintosh Word</Application>
  <DocSecurity>0</DocSecurity>
  <Lines>184</Lines>
  <Paragraphs>51</Paragraphs>
  <ScaleCrop>false</ScaleCrop>
  <Company>XX</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民宿產品選擇行為之研究－享樂性屬性偏好之觀點</dc:title>
  <dc:subject/>
  <dc:creator>tsaichiaju</dc:creator>
  <cp:keywords/>
  <dc:description/>
  <cp:lastModifiedBy>Yi-Yu  Huang</cp:lastModifiedBy>
  <cp:revision>21</cp:revision>
  <dcterms:created xsi:type="dcterms:W3CDTF">2011-12-03T15:05:00Z</dcterms:created>
  <dcterms:modified xsi:type="dcterms:W3CDTF">2011-12-15T13:23:00Z</dcterms:modified>
</cp:coreProperties>
</file>